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6402" w:rsidRPr="001E6402" w:rsidRDefault="001E6402" w:rsidP="001E6402">
      <w:pPr>
        <w:spacing w:line="240" w:lineRule="auto"/>
        <w:ind w:right="-465" w:firstLine="504"/>
        <w:jc w:val="center"/>
        <w:rPr>
          <w:rFonts w:ascii="Times New Roman" w:eastAsia="Times New Roman" w:hAnsi="Times New Roman" w:cs="Times New Roman"/>
        </w:rPr>
      </w:pPr>
      <w:r w:rsidRPr="001E6402">
        <w:rPr>
          <w:rFonts w:ascii="Times New Roman" w:eastAsia="Times New Roman" w:hAnsi="Times New Roman" w:cs="Times New Roman"/>
        </w:rPr>
        <w:t>RAW TRANSCRIPT</w:t>
      </w:r>
    </w:p>
    <w:p w:rsidR="001E6402" w:rsidRPr="001E6402" w:rsidRDefault="001E6402" w:rsidP="001E6402">
      <w:pPr>
        <w:widowControl/>
        <w:autoSpaceDE/>
        <w:autoSpaceDN/>
        <w:adjustRightInd/>
        <w:spacing w:line="240" w:lineRule="auto"/>
        <w:ind w:right="-465" w:firstLine="0"/>
        <w:jc w:val="center"/>
        <w:rPr>
          <w:rFonts w:ascii="Times New Roman" w:eastAsia="Times New Roman" w:hAnsi="Times New Roman" w:cs="Times New Roman"/>
        </w:rPr>
      </w:pPr>
      <w:r w:rsidRPr="001E6402">
        <w:rPr>
          <w:rFonts w:ascii="Times New Roman" w:eastAsia="Times New Roman" w:hAnsi="Times New Roman" w:cs="Times New Roman"/>
        </w:rPr>
        <w:t>TELECOMMUNICATION SECTOR ADVISORY GROUP</w:t>
      </w:r>
    </w:p>
    <w:p w:rsidR="001E6402" w:rsidRPr="001E6402" w:rsidRDefault="001E6402" w:rsidP="001E6402">
      <w:pPr>
        <w:widowControl/>
        <w:autoSpaceDE/>
        <w:autoSpaceDN/>
        <w:adjustRightInd/>
        <w:spacing w:line="240" w:lineRule="auto"/>
        <w:ind w:right="-465" w:firstLine="0"/>
        <w:jc w:val="center"/>
        <w:rPr>
          <w:rFonts w:ascii="Times New Roman" w:eastAsia="Times New Roman" w:hAnsi="Times New Roman" w:cs="Times New Roman"/>
        </w:rPr>
      </w:pPr>
      <w:r w:rsidRPr="001E6402">
        <w:rPr>
          <w:rFonts w:ascii="Times New Roman" w:eastAsia="Times New Roman" w:hAnsi="Times New Roman" w:cs="Times New Roman"/>
        </w:rPr>
        <w:t>TELECOMMUNICATION STANDARDIZATION SECTOR</w:t>
      </w:r>
    </w:p>
    <w:p w:rsidR="001E6402" w:rsidRPr="001E6402" w:rsidRDefault="001E6402" w:rsidP="001E6402">
      <w:pPr>
        <w:widowControl/>
        <w:autoSpaceDE/>
        <w:autoSpaceDN/>
        <w:adjustRightInd/>
        <w:spacing w:line="240" w:lineRule="auto"/>
        <w:ind w:right="-465" w:firstLine="0"/>
        <w:jc w:val="center"/>
        <w:rPr>
          <w:rFonts w:ascii="Times New Roman" w:eastAsia="Times New Roman" w:hAnsi="Times New Roman" w:cs="Times New Roman"/>
        </w:rPr>
      </w:pPr>
      <w:r w:rsidRPr="001E6402">
        <w:rPr>
          <w:rFonts w:ascii="Times New Roman" w:eastAsia="Times New Roman" w:hAnsi="Times New Roman" w:cs="Times New Roman"/>
        </w:rPr>
        <w:t>GENEVA, SWITZERLAND</w:t>
      </w:r>
    </w:p>
    <w:p w:rsidR="001E6402" w:rsidRPr="001E6402" w:rsidRDefault="001E6402" w:rsidP="001E6402">
      <w:pPr>
        <w:widowControl/>
        <w:autoSpaceDE/>
        <w:autoSpaceDN/>
        <w:adjustRightInd/>
        <w:spacing w:line="240" w:lineRule="auto"/>
        <w:ind w:right="-465" w:firstLine="0"/>
        <w:jc w:val="center"/>
        <w:rPr>
          <w:rFonts w:ascii="Times New Roman" w:eastAsia="Times New Roman" w:hAnsi="Times New Roman" w:cs="Times New Roman"/>
        </w:rPr>
      </w:pPr>
      <w:r w:rsidRPr="001E6402">
        <w:rPr>
          <w:rFonts w:ascii="Times New Roman" w:eastAsia="Times New Roman" w:hAnsi="Times New Roman" w:cs="Times New Roman"/>
        </w:rPr>
        <w:t>2 JUNE 2015</w:t>
      </w:r>
    </w:p>
    <w:p w:rsidR="001E6402" w:rsidRPr="001E6402" w:rsidRDefault="001E6402" w:rsidP="001E6402">
      <w:pPr>
        <w:spacing w:line="240" w:lineRule="auto"/>
        <w:ind w:right="-465" w:firstLine="504"/>
        <w:jc w:val="center"/>
        <w:rPr>
          <w:rFonts w:ascii="Times New Roman" w:eastAsia="Times New Roman" w:hAnsi="Times New Roman" w:cs="Times New Roman"/>
        </w:rPr>
      </w:pPr>
      <w:r>
        <w:rPr>
          <w:rFonts w:ascii="Times New Roman" w:eastAsia="Times New Roman" w:hAnsi="Times New Roman" w:cs="Times New Roman"/>
        </w:rPr>
        <w:t>14</w:t>
      </w:r>
      <w:r w:rsidRPr="001E6402">
        <w:rPr>
          <w:rFonts w:ascii="Times New Roman" w:eastAsia="Times New Roman" w:hAnsi="Times New Roman" w:cs="Times New Roman"/>
        </w:rPr>
        <w:t>:30 GENEVA LOCAL TIME</w:t>
      </w:r>
    </w:p>
    <w:p w:rsidR="001E6402" w:rsidRPr="001E6402" w:rsidRDefault="001E6402" w:rsidP="001E6402">
      <w:pPr>
        <w:widowControl/>
        <w:autoSpaceDE/>
        <w:autoSpaceDN/>
        <w:adjustRightInd/>
        <w:spacing w:line="240" w:lineRule="auto"/>
        <w:ind w:right="-465" w:firstLine="0"/>
        <w:jc w:val="center"/>
        <w:rPr>
          <w:rFonts w:ascii="Times New Roman" w:eastAsia="Times New Roman" w:hAnsi="Times New Roman" w:cs="Times New Roman"/>
        </w:rPr>
      </w:pPr>
      <w:r w:rsidRPr="001E6402">
        <w:rPr>
          <w:rFonts w:ascii="Times New Roman" w:eastAsia="Times New Roman" w:hAnsi="Times New Roman" w:cs="Times New Roman"/>
        </w:rPr>
        <w:t xml:space="preserve">    TSAG PLENARY POPOV</w:t>
      </w:r>
    </w:p>
    <w:p w:rsidR="001E6402" w:rsidRPr="001E6402" w:rsidRDefault="001E6402" w:rsidP="001E6402">
      <w:pPr>
        <w:spacing w:line="240" w:lineRule="auto"/>
        <w:ind w:right="-465" w:firstLine="504"/>
        <w:rPr>
          <w:rFonts w:ascii="Times New Roman" w:eastAsia="Times New Roman" w:hAnsi="Times New Roman" w:cs="Times New Roman"/>
        </w:rPr>
      </w:pPr>
    </w:p>
    <w:p w:rsidR="001E6402" w:rsidRPr="001E6402" w:rsidRDefault="001E6402" w:rsidP="001E6402">
      <w:pPr>
        <w:spacing w:line="240" w:lineRule="auto"/>
        <w:ind w:right="-465" w:firstLine="0"/>
        <w:rPr>
          <w:rFonts w:ascii="Times New Roman" w:eastAsia="Times New Roman" w:hAnsi="Times New Roman" w:cs="Times New Roman"/>
        </w:rPr>
      </w:pPr>
      <w:r w:rsidRPr="001E6402">
        <w:rPr>
          <w:rFonts w:ascii="Times New Roman" w:eastAsia="Times New Roman" w:hAnsi="Times New Roman" w:cs="Times New Roman"/>
        </w:rPr>
        <w:t>Services Provided By:</w:t>
      </w:r>
    </w:p>
    <w:p w:rsidR="001E6402" w:rsidRPr="001E6402" w:rsidRDefault="001E6402" w:rsidP="001E6402">
      <w:pPr>
        <w:spacing w:line="240" w:lineRule="auto"/>
        <w:ind w:right="-465" w:firstLine="0"/>
        <w:rPr>
          <w:rFonts w:ascii="Times New Roman" w:eastAsia="Times New Roman" w:hAnsi="Times New Roman" w:cs="Times New Roman"/>
        </w:rPr>
      </w:pPr>
    </w:p>
    <w:p w:rsidR="001E6402" w:rsidRPr="001E6402" w:rsidRDefault="001E6402" w:rsidP="001E6402">
      <w:pPr>
        <w:spacing w:line="240" w:lineRule="auto"/>
        <w:ind w:right="-465" w:firstLine="0"/>
        <w:rPr>
          <w:rFonts w:ascii="Times New Roman" w:eastAsia="Times New Roman" w:hAnsi="Times New Roman" w:cs="Times New Roman"/>
        </w:rPr>
      </w:pPr>
      <w:r w:rsidRPr="001E6402">
        <w:rPr>
          <w:rFonts w:ascii="Times New Roman" w:eastAsia="Times New Roman" w:hAnsi="Times New Roman" w:cs="Times New Roman"/>
        </w:rPr>
        <w:t>Caption First, Inc.</w:t>
      </w:r>
    </w:p>
    <w:p w:rsidR="001E6402" w:rsidRPr="001E6402" w:rsidRDefault="001E6402" w:rsidP="001E6402">
      <w:pPr>
        <w:spacing w:line="240" w:lineRule="auto"/>
        <w:ind w:right="-465" w:firstLine="0"/>
        <w:rPr>
          <w:rFonts w:ascii="Times New Roman" w:eastAsia="Times New Roman" w:hAnsi="Times New Roman" w:cs="Times New Roman"/>
        </w:rPr>
      </w:pPr>
      <w:r w:rsidRPr="001E6402">
        <w:rPr>
          <w:rFonts w:ascii="Times New Roman" w:eastAsia="Times New Roman" w:hAnsi="Times New Roman" w:cs="Times New Roman"/>
        </w:rPr>
        <w:t>P.O Box 3066</w:t>
      </w:r>
    </w:p>
    <w:p w:rsidR="001E6402" w:rsidRPr="001E6402" w:rsidRDefault="001E6402" w:rsidP="001E6402">
      <w:pPr>
        <w:spacing w:line="240" w:lineRule="auto"/>
        <w:ind w:right="-465" w:firstLine="0"/>
        <w:rPr>
          <w:rFonts w:ascii="Times New Roman" w:eastAsia="Times New Roman" w:hAnsi="Times New Roman" w:cs="Times New Roman"/>
        </w:rPr>
      </w:pPr>
      <w:r w:rsidRPr="001E6402">
        <w:rPr>
          <w:rFonts w:ascii="Times New Roman" w:eastAsia="Times New Roman" w:hAnsi="Times New Roman" w:cs="Times New Roman"/>
        </w:rPr>
        <w:t>Monument, CO  80132</w:t>
      </w:r>
    </w:p>
    <w:p w:rsidR="001E6402" w:rsidRPr="001E6402" w:rsidRDefault="001E6402" w:rsidP="001E6402">
      <w:pPr>
        <w:spacing w:line="240" w:lineRule="auto"/>
        <w:ind w:right="-465" w:firstLine="0"/>
        <w:rPr>
          <w:rFonts w:ascii="Times New Roman" w:eastAsia="Times New Roman" w:hAnsi="Times New Roman" w:cs="Times New Roman"/>
        </w:rPr>
      </w:pPr>
      <w:r w:rsidRPr="001E6402">
        <w:rPr>
          <w:rFonts w:ascii="Times New Roman" w:eastAsia="Times New Roman" w:hAnsi="Times New Roman" w:cs="Times New Roman"/>
        </w:rPr>
        <w:t>1</w:t>
      </w:r>
      <w:r w:rsidRPr="001E6402">
        <w:rPr>
          <w:rFonts w:ascii="Times New Roman" w:eastAsia="Times New Roman" w:hAnsi="Times New Roman" w:cs="Times New Roman"/>
        </w:rPr>
        <w:noBreakHyphen/>
        <w:t>877</w:t>
      </w:r>
      <w:r w:rsidRPr="001E6402">
        <w:rPr>
          <w:rFonts w:ascii="Times New Roman" w:eastAsia="Times New Roman" w:hAnsi="Times New Roman" w:cs="Times New Roman"/>
        </w:rPr>
        <w:noBreakHyphen/>
        <w:t>825</w:t>
      </w:r>
      <w:r w:rsidRPr="001E6402">
        <w:rPr>
          <w:rFonts w:ascii="Times New Roman" w:eastAsia="Times New Roman" w:hAnsi="Times New Roman" w:cs="Times New Roman"/>
        </w:rPr>
        <w:noBreakHyphen/>
        <w:t>5234</w:t>
      </w:r>
    </w:p>
    <w:p w:rsidR="001E6402" w:rsidRPr="001E6402" w:rsidRDefault="001E6402" w:rsidP="001E6402">
      <w:pPr>
        <w:spacing w:line="240" w:lineRule="auto"/>
        <w:ind w:right="-465" w:firstLine="0"/>
        <w:rPr>
          <w:rFonts w:ascii="Times New Roman" w:eastAsia="Times New Roman" w:hAnsi="Times New Roman" w:cs="Times New Roman"/>
        </w:rPr>
      </w:pPr>
      <w:r w:rsidRPr="001E6402">
        <w:rPr>
          <w:rFonts w:ascii="Times New Roman" w:eastAsia="Times New Roman" w:hAnsi="Times New Roman" w:cs="Times New Roman"/>
        </w:rPr>
        <w:t>+001</w:t>
      </w:r>
      <w:r w:rsidRPr="001E6402">
        <w:rPr>
          <w:rFonts w:ascii="Times New Roman" w:eastAsia="Times New Roman" w:hAnsi="Times New Roman" w:cs="Times New Roman"/>
        </w:rPr>
        <w:noBreakHyphen/>
        <w:t>719</w:t>
      </w:r>
      <w:r w:rsidRPr="001E6402">
        <w:rPr>
          <w:rFonts w:ascii="Times New Roman" w:eastAsia="Times New Roman" w:hAnsi="Times New Roman" w:cs="Times New Roman"/>
        </w:rPr>
        <w:noBreakHyphen/>
        <w:t>481</w:t>
      </w:r>
      <w:r w:rsidRPr="001E6402">
        <w:rPr>
          <w:rFonts w:ascii="Times New Roman" w:eastAsia="Times New Roman" w:hAnsi="Times New Roman" w:cs="Times New Roman"/>
        </w:rPr>
        <w:noBreakHyphen/>
        <w:t>9835</w:t>
      </w:r>
    </w:p>
    <w:p w:rsidR="001E6402" w:rsidRPr="001E6402" w:rsidRDefault="001E6402" w:rsidP="001E6402">
      <w:pPr>
        <w:spacing w:line="240" w:lineRule="auto"/>
        <w:ind w:right="-465" w:firstLine="0"/>
        <w:rPr>
          <w:rFonts w:ascii="Times New Roman" w:eastAsia="Times New Roman" w:hAnsi="Times New Roman" w:cs="Times New Roman"/>
        </w:rPr>
      </w:pPr>
      <w:r w:rsidRPr="001E6402">
        <w:rPr>
          <w:rFonts w:ascii="Times New Roman" w:eastAsia="Times New Roman" w:hAnsi="Times New Roman" w:cs="Times New Roman"/>
        </w:rPr>
        <w:t>www.captionfirst.com</w:t>
      </w:r>
    </w:p>
    <w:p w:rsidR="001E6402" w:rsidRPr="001E6402" w:rsidRDefault="001E6402" w:rsidP="001E6402">
      <w:pPr>
        <w:spacing w:line="240" w:lineRule="auto"/>
        <w:ind w:right="-465" w:firstLine="504"/>
        <w:rPr>
          <w:rFonts w:ascii="Times New Roman" w:eastAsia="Times New Roman" w:hAnsi="Times New Roman" w:cs="Times New Roman"/>
        </w:rPr>
      </w:pPr>
    </w:p>
    <w:p w:rsidR="001E6402" w:rsidRPr="001E6402" w:rsidRDefault="001E6402" w:rsidP="001E6402">
      <w:pPr>
        <w:spacing w:line="240" w:lineRule="auto"/>
        <w:ind w:right="-465" w:firstLine="504"/>
        <w:rPr>
          <w:rFonts w:ascii="Times New Roman" w:eastAsia="Times New Roman" w:hAnsi="Times New Roman" w:cs="Times New Roman"/>
        </w:rPr>
      </w:pPr>
    </w:p>
    <w:p w:rsidR="001E6402" w:rsidRPr="001E6402" w:rsidRDefault="001E6402" w:rsidP="001E6402">
      <w:pPr>
        <w:spacing w:line="240" w:lineRule="auto"/>
        <w:ind w:right="-465" w:firstLine="504"/>
        <w:jc w:val="center"/>
        <w:rPr>
          <w:rFonts w:ascii="Times New Roman" w:eastAsia="Times New Roman" w:hAnsi="Times New Roman" w:cs="Times New Roman"/>
        </w:rPr>
      </w:pPr>
      <w:r w:rsidRPr="001E6402">
        <w:rPr>
          <w:rFonts w:ascii="Times New Roman" w:eastAsia="Times New Roman" w:hAnsi="Times New Roman" w:cs="Times New Roman"/>
        </w:rPr>
        <w:t>***</w:t>
      </w:r>
    </w:p>
    <w:p w:rsidR="001E6402" w:rsidRPr="001E6402" w:rsidRDefault="001E6402" w:rsidP="001E6402">
      <w:pPr>
        <w:spacing w:line="240" w:lineRule="auto"/>
        <w:ind w:right="-465" w:firstLine="504"/>
        <w:jc w:val="center"/>
        <w:rPr>
          <w:rFonts w:ascii="Times New Roman" w:eastAsia="Times New Roman" w:hAnsi="Times New Roman" w:cs="Times New Roman"/>
        </w:rPr>
      </w:pPr>
    </w:p>
    <w:p w:rsidR="001E6402" w:rsidRPr="001E6402" w:rsidRDefault="001E6402" w:rsidP="001E6402">
      <w:pPr>
        <w:spacing w:line="240" w:lineRule="auto"/>
        <w:ind w:right="-465" w:firstLine="0"/>
        <w:rPr>
          <w:rFonts w:ascii="Times New Roman" w:eastAsia="Times New Roman" w:hAnsi="Times New Roman" w:cs="Times New Roman"/>
        </w:rPr>
      </w:pPr>
      <w:r w:rsidRPr="001E6402">
        <w:rPr>
          <w:rFonts w:ascii="Times New Roman" w:eastAsia="Times New Roman" w:hAnsi="Times New Roman" w:cs="Times New Roman"/>
        </w:rPr>
        <w:t>This is being provided in a rough</w:t>
      </w:r>
      <w:r w:rsidRPr="001E6402">
        <w:rPr>
          <w:rFonts w:ascii="Times New Roman" w:eastAsia="Times New Roman" w:hAnsi="Times New Roman" w:cs="Times New Roman"/>
        </w:rPr>
        <w:noBreakHyphen/>
        <w:t xml:space="preserve">draft format.  Communication Access </w:t>
      </w:r>
      <w:proofErr w:type="spellStart"/>
      <w:r w:rsidRPr="001E6402">
        <w:rPr>
          <w:rFonts w:ascii="Times New Roman" w:eastAsia="Times New Roman" w:hAnsi="Times New Roman" w:cs="Times New Roman"/>
        </w:rPr>
        <w:t>Realtime</w:t>
      </w:r>
      <w:proofErr w:type="spellEnd"/>
      <w:r w:rsidRPr="001E6402">
        <w:rPr>
          <w:rFonts w:ascii="Times New Roman" w:eastAsia="Times New Roman" w:hAnsi="Times New Roman" w:cs="Times New Roman"/>
        </w:rPr>
        <w:t xml:space="preserve"> Translation (CART) is provided in order to facilitate communication accessibility and may not be a totally verbatim record of the proceedings.</w:t>
      </w:r>
    </w:p>
    <w:p w:rsidR="001E6402" w:rsidRPr="001E6402" w:rsidRDefault="001E6402" w:rsidP="001E6402">
      <w:pPr>
        <w:spacing w:line="240" w:lineRule="auto"/>
        <w:ind w:right="-465" w:firstLine="720"/>
        <w:rPr>
          <w:rFonts w:ascii="Times New Roman" w:eastAsia="Times New Roman" w:hAnsi="Times New Roman" w:cs="Times New Roman"/>
        </w:rPr>
      </w:pPr>
    </w:p>
    <w:p w:rsidR="001E6402" w:rsidRPr="001E6402" w:rsidRDefault="001E6402" w:rsidP="001E6402">
      <w:pPr>
        <w:spacing w:line="240" w:lineRule="auto"/>
        <w:ind w:right="-465" w:firstLine="720"/>
        <w:jc w:val="center"/>
        <w:rPr>
          <w:rFonts w:ascii="Times New Roman" w:eastAsia="Times New Roman" w:hAnsi="Times New Roman" w:cs="Times New Roman"/>
        </w:rPr>
      </w:pPr>
      <w:r w:rsidRPr="001E6402">
        <w:rPr>
          <w:rFonts w:ascii="Times New Roman" w:eastAsia="Times New Roman" w:hAnsi="Times New Roman" w:cs="Times New Roman"/>
        </w:rPr>
        <w:t>***</w:t>
      </w:r>
    </w:p>
    <w:p w:rsidR="007448DA" w:rsidRPr="006B07EC" w:rsidRDefault="007448DA" w:rsidP="001E6402">
      <w:pPr>
        <w:ind w:right="-465"/>
        <w:rPr>
          <w:rFonts w:asciiTheme="majorBidi" w:hAnsiTheme="majorBidi" w:cstheme="majorBidi"/>
        </w:rPr>
      </w:pP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Good afternoon, ladies and gentlemen.  Welcome back.  I understand there was only one participant in the newcomer session.  In addition to my secretary, Mr. </w:t>
      </w:r>
      <w:proofErr w:type="spellStart"/>
      <w:r w:rsidRPr="006B07EC">
        <w:rPr>
          <w:rFonts w:asciiTheme="majorBidi" w:hAnsiTheme="majorBidi" w:cstheme="majorBidi"/>
        </w:rPr>
        <w:t>Schoal</w:t>
      </w:r>
      <w:proofErr w:type="spellEnd"/>
      <w:r w:rsidRPr="006B07EC">
        <w:rPr>
          <w:rFonts w:asciiTheme="majorBidi" w:hAnsiTheme="majorBidi" w:cstheme="majorBidi"/>
        </w:rPr>
        <w:t>.  I hope that was a productive case.  I recall that I had deferred the one thing.  I would like to give to the floor to the United States to present document C0048, for the TSAG contribution.</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UNITED STATES OF AMERICA: Thank you, chairman.  And apologies for delaying this until this afternoon.  This will be very short.  Mr. Chairman, this contribution from the US emphasizes the responsibilities of </w:t>
      </w:r>
      <w:proofErr w:type="spellStart"/>
      <w:r w:rsidRPr="006B07EC">
        <w:rPr>
          <w:rFonts w:asciiTheme="majorBidi" w:hAnsiTheme="majorBidi" w:cstheme="majorBidi"/>
        </w:rPr>
        <w:t>Revcom</w:t>
      </w:r>
      <w:proofErr w:type="spellEnd"/>
      <w:r w:rsidRPr="006B07EC">
        <w:rPr>
          <w:rFonts w:asciiTheme="majorBidi" w:hAnsiTheme="majorBidi" w:cstheme="majorBidi"/>
        </w:rPr>
        <w:t xml:space="preserve"> TSAG and since this has been covered and </w:t>
      </w:r>
      <w:r w:rsidR="007442A0" w:rsidRPr="006B07EC">
        <w:rPr>
          <w:rFonts w:asciiTheme="majorBidi" w:hAnsiTheme="majorBidi" w:cstheme="majorBidi"/>
        </w:rPr>
        <w:t>agreed</w:t>
      </w:r>
      <w:r w:rsidRPr="006B07EC">
        <w:rPr>
          <w:rFonts w:asciiTheme="majorBidi" w:hAnsiTheme="majorBidi" w:cstheme="majorBidi"/>
        </w:rPr>
        <w:t xml:space="preserve"> in RevCom I don't think there is a need to go over this again.  One thing that needs to be emphasized and is quite important, especially with the introduction of a possible new Study Group on </w:t>
      </w:r>
      <w:proofErr w:type="spellStart"/>
      <w:r w:rsidRPr="006B07EC">
        <w:rPr>
          <w:rFonts w:asciiTheme="majorBidi" w:hAnsiTheme="majorBidi" w:cstheme="majorBidi"/>
        </w:rPr>
        <w:t>IoT</w:t>
      </w:r>
      <w:proofErr w:type="spellEnd"/>
      <w:r w:rsidRPr="006B07EC">
        <w:rPr>
          <w:rFonts w:asciiTheme="majorBidi" w:hAnsiTheme="majorBidi" w:cstheme="majorBidi"/>
        </w:rPr>
        <w:t xml:space="preserve"> that we start on the ITU</w:t>
      </w:r>
      <w:r w:rsidRPr="006B07EC">
        <w:rPr>
          <w:rFonts w:asciiTheme="majorBidi" w:hAnsiTheme="majorBidi" w:cstheme="majorBidi"/>
        </w:rPr>
        <w:noBreakHyphen/>
        <w:t>T and the possibility of considering those for the year 2017 to 2020 and possibly invite inputs from Study Groups </w:t>
      </w:r>
      <w:r w:rsidRPr="006B07EC">
        <w:rPr>
          <w:rFonts w:asciiTheme="majorBidi" w:hAnsiTheme="majorBidi" w:cstheme="majorBidi"/>
        </w:rPr>
        <w:noBreakHyphen/>
      </w:r>
      <w:r w:rsidRPr="006B07EC">
        <w:rPr>
          <w:rFonts w:asciiTheme="majorBidi" w:hAnsiTheme="majorBidi" w:cstheme="majorBidi"/>
        </w:rPr>
        <w:noBreakHyphen/>
        <w:t xml:space="preserve"> chairman from Study Groups, as well as proposals from memberships.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Mr. Chairman, that's what I would like to highlight on our contribution.  Thank you, Mr. Chairman.</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CHAIR: Yes, thank you very much.  Certainly the process of preparing for the WTSA is extremely important.  I will be announcing our plans with respect to how we are going to carry out that work on the work program, and on the restructuring issue.  I noticed that they were as a number of Rapporteur groups that would be established under TSAG, one of which, of course, has it well underway, on the strength and the collaboration, the Working Group Rapporteurs group has been meeting and undertaking meetings and we now need to establish the Rapporteur group to look at </w:t>
      </w:r>
      <w:r w:rsidRPr="006B07EC">
        <w:rPr>
          <w:rFonts w:asciiTheme="majorBidi" w:hAnsiTheme="majorBidi" w:cstheme="majorBidi"/>
        </w:rPr>
        <w:lastRenderedPageBreak/>
        <w:t>restructuring options and on the work program in the context of resolution two.  So I will be establishing that process at this meeting so that we can begin our work, soliciting the views of the Study Group chairs, as well as the membership on various options that can be considered by the assembly.  So we will come back to that point.  Thank you.</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So ladies and gentlemen, I would like to begin, speaking of the Rapporteur groups on the overview of the status of discussions in those groups and I would like to begin in item 10.1 with the Rapporteur group on strengthening and collaboration, and I would like to call upon the convener of the Rapporteur, Monique to call upon the progress that has been achieved so far.  Monique?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Thank you, Mr. Chair and esteemed delegates.  I would like to summarize our June 1</w:t>
      </w:r>
      <w:r w:rsidRPr="006B07EC">
        <w:rPr>
          <w:rFonts w:asciiTheme="majorBidi" w:hAnsiTheme="majorBidi" w:cstheme="majorBidi"/>
          <w:vertAlign w:val="superscript"/>
        </w:rPr>
        <w:t>st</w:t>
      </w:r>
      <w:r w:rsidRPr="006B07EC">
        <w:rPr>
          <w:rFonts w:asciiTheme="majorBidi" w:hAnsiTheme="majorBidi" w:cstheme="majorBidi"/>
        </w:rPr>
        <w:t xml:space="preserve"> meeting with six points as follows.  First of all, I would like to say that we have a very productive and prolific discussions and discussions underway.  The six points are as follows:  We had discusses to TSAG contributions, C62, C63, 64 from Saudi Arabia and Egypt, c46 and 47 from Canada, and Rev Reform and C65 from Saudi Arabia.  There was a revised set of documents for draft recommendations.  ADOT </w:t>
      </w:r>
      <w:proofErr w:type="spellStart"/>
      <w:r w:rsidRPr="006B07EC">
        <w:rPr>
          <w:rFonts w:asciiTheme="majorBidi" w:hAnsiTheme="majorBidi" w:cstheme="majorBidi"/>
        </w:rPr>
        <w:t>incorp</w:t>
      </w:r>
      <w:proofErr w:type="spellEnd"/>
      <w:r w:rsidRPr="006B07EC">
        <w:rPr>
          <w:rFonts w:asciiTheme="majorBidi" w:hAnsiTheme="majorBidi" w:cstheme="majorBidi"/>
        </w:rPr>
        <w:t xml:space="preserve"> and ADOT collapse, which is a simplified approach and thereby yields has a coherent draft set of recommendations.  Number three, the meeting agreements and these agreements were on the respective key proposals in the contributions relative to T297 and they are reflected in TSAG TD301 rev 1.  The TSB reported that recommendations ITU</w:t>
      </w:r>
      <w:r w:rsidRPr="006B07EC">
        <w:rPr>
          <w:rFonts w:asciiTheme="majorBidi" w:hAnsiTheme="majorBidi" w:cstheme="majorBidi"/>
        </w:rPr>
        <w:noBreakHyphen/>
        <w:t>A2 and A6 are really not necessary for Study Groups cooperation with organizations while the existence of recommendations ITU</w:t>
      </w:r>
      <w:r w:rsidRPr="006B07EC">
        <w:rPr>
          <w:rFonts w:asciiTheme="majorBidi" w:hAnsiTheme="majorBidi" w:cstheme="majorBidi"/>
        </w:rPr>
        <w:noBreakHyphen/>
        <w:t>TA4 and A6 do not prevent other organizations to collaborate with the ITU</w:t>
      </w:r>
      <w:r w:rsidRPr="006B07EC">
        <w:rPr>
          <w:rFonts w:asciiTheme="majorBidi" w:hAnsiTheme="majorBidi" w:cstheme="majorBidi"/>
        </w:rPr>
        <w:noBreakHyphen/>
        <w:t>T.</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Number five, the meeting found interest in draft </w:t>
      </w:r>
      <w:proofErr w:type="spellStart"/>
      <w:r w:rsidRPr="006B07EC">
        <w:rPr>
          <w:rFonts w:asciiTheme="majorBidi" w:hAnsiTheme="majorBidi" w:cstheme="majorBidi"/>
        </w:rPr>
        <w:t>Acolab</w:t>
      </w:r>
      <w:proofErr w:type="spellEnd"/>
      <w:r w:rsidRPr="006B07EC">
        <w:rPr>
          <w:rFonts w:asciiTheme="majorBidi" w:hAnsiTheme="majorBidi" w:cstheme="majorBidi"/>
        </w:rPr>
        <w:t xml:space="preserve"> and agreed to progress it as a supplement in the A series recommendations, but the text needs to be discussed further and made easier to understand and made shorter.  And finally, number six, the meeting confirmed interest to revise rec ITU</w:t>
      </w:r>
      <w:r w:rsidRPr="006B07EC">
        <w:rPr>
          <w:rFonts w:asciiTheme="majorBidi" w:hAnsiTheme="majorBidi" w:cstheme="majorBidi"/>
        </w:rPr>
        <w:noBreakHyphen/>
        <w:t xml:space="preserve">TA .5 for normative referencing and to develop further draft </w:t>
      </w:r>
      <w:proofErr w:type="spellStart"/>
      <w:r w:rsidRPr="006B07EC">
        <w:rPr>
          <w:rFonts w:asciiTheme="majorBidi" w:hAnsiTheme="majorBidi" w:cstheme="majorBidi"/>
        </w:rPr>
        <w:t>A.incorp</w:t>
      </w:r>
      <w:proofErr w:type="spellEnd"/>
      <w:r w:rsidRPr="006B07EC">
        <w:rPr>
          <w:rFonts w:asciiTheme="majorBidi" w:hAnsiTheme="majorBidi" w:cstheme="majorBidi"/>
        </w:rPr>
        <w:t xml:space="preserve"> for incorporation of text from other organizations.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I will </w:t>
      </w:r>
      <w:r w:rsidRPr="006B07EC">
        <w:rPr>
          <w:rFonts w:asciiTheme="majorBidi" w:hAnsiTheme="majorBidi" w:cstheme="majorBidi"/>
        </w:rPr>
        <w:noBreakHyphen/>
      </w:r>
      <w:r w:rsidRPr="006B07EC">
        <w:rPr>
          <w:rFonts w:asciiTheme="majorBidi" w:hAnsiTheme="majorBidi" w:cstheme="majorBidi"/>
        </w:rPr>
        <w:noBreakHyphen/>
        <w:t xml:space="preserve"> what we will do is use this time allocated to this group, this Thursday </w:t>
      </w:r>
      <w:r w:rsidRPr="006B07EC">
        <w:rPr>
          <w:rFonts w:asciiTheme="majorBidi" w:hAnsiTheme="majorBidi" w:cstheme="majorBidi"/>
        </w:rPr>
        <w:noBreakHyphen/>
      </w:r>
      <w:r w:rsidRPr="006B07EC">
        <w:rPr>
          <w:rFonts w:asciiTheme="majorBidi" w:hAnsiTheme="majorBidi" w:cstheme="majorBidi"/>
        </w:rPr>
        <w:noBreakHyphen/>
        <w:t xml:space="preserve"> this Thursday to proceed with our proposed work plan namely in resolving the disagreements as identified on June 1</w:t>
      </w:r>
      <w:r w:rsidRPr="006B07EC">
        <w:rPr>
          <w:rFonts w:asciiTheme="majorBidi" w:hAnsiTheme="majorBidi" w:cstheme="majorBidi"/>
          <w:vertAlign w:val="superscript"/>
        </w:rPr>
        <w:t>st</w:t>
      </w:r>
      <w:r w:rsidRPr="006B07EC">
        <w:rPr>
          <w:rFonts w:asciiTheme="majorBidi" w:hAnsiTheme="majorBidi" w:cstheme="majorBidi"/>
        </w:rPr>
        <w:t>.  We will present our results and our recommendations to TSAG at the plenary session this Friday, June 5</w:t>
      </w:r>
      <w:r w:rsidRPr="006B07EC">
        <w:rPr>
          <w:rFonts w:asciiTheme="majorBidi" w:hAnsiTheme="majorBidi" w:cstheme="majorBidi"/>
          <w:vertAlign w:val="superscript"/>
        </w:rPr>
        <w:t>th</w:t>
      </w:r>
      <w:r w:rsidRPr="006B07EC">
        <w:rPr>
          <w:rFonts w:asciiTheme="majorBidi" w:hAnsiTheme="majorBidi" w:cstheme="majorBidi"/>
        </w:rPr>
        <w:t>.  Finally, I wish to thank very much the delegates would participate and contributed to the June 1</w:t>
      </w:r>
      <w:r w:rsidRPr="006B07EC">
        <w:rPr>
          <w:rFonts w:asciiTheme="majorBidi" w:hAnsiTheme="majorBidi" w:cstheme="majorBidi"/>
          <w:vertAlign w:val="superscript"/>
        </w:rPr>
        <w:t>st</w:t>
      </w:r>
      <w:r w:rsidRPr="006B07EC">
        <w:rPr>
          <w:rFonts w:asciiTheme="majorBidi" w:hAnsiTheme="majorBidi" w:cstheme="majorBidi"/>
        </w:rPr>
        <w:t> meeting for a very productive and inclusive discussion.</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Thank you, Mr. Chair.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CHAIR: Thank you very much for that report.  It </w:t>
      </w:r>
      <w:r w:rsidR="007442A0" w:rsidRPr="006B07EC">
        <w:rPr>
          <w:rFonts w:asciiTheme="majorBidi" w:hAnsiTheme="majorBidi" w:cstheme="majorBidi"/>
        </w:rPr>
        <w:t>looks</w:t>
      </w:r>
      <w:r w:rsidRPr="006B07EC">
        <w:rPr>
          <w:rFonts w:asciiTheme="majorBidi" w:hAnsiTheme="majorBidi" w:cstheme="majorBidi"/>
        </w:rPr>
        <w:t xml:space="preserve"> like things are progressing well.  Ladies and gentlemen, are there any comments at this stage, bearing in mind that these discussions will continue in the sessions on Thursday, and a report will be provided on Friday?</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I see a TSAG vice chair asking for floor.  Is that correct?  Mr. Minkin.  Dr. Minkin.</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I thank you chairman.  I asked for the floor a little bit earlier.  I wanted to ask a question before we got to the reports.  I have a question but I wonder whether I should raise it now at all.</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It is, of course, about the general subject of restructuring.  Would you like me to ask the question later because you already started with the reports, or shall I go ahead?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Very well.  The question is very simple.  I'm trying to understand who is going to do the restructuring?  Is it the review committee or TSAG or jointly and if they do it jointly, how do you coordinate it, so as not to duplicate our work because reading the report of the distinguished Chairman of the review committee, I read sections, it seems that they are prepared to do the restructuring, should TSAG give us this task.  So does it mean that the TSAG should give the task to review committee or is it something that still needs to be discussed and will be discussed later?  It was not clear to me at all, thank you.</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lastRenderedPageBreak/>
        <w:t xml:space="preserve">&gt;&gt; CHAIR: Well, thank you, Dr. Minkin.  Perhaps given the fact that I plan to establish a Rapporteur group on work program and restructuring later in this meeting, we will take your question under advisement.  We will make sure in my conversations with the chairman of RevCom that we have complete unanimity in our understanding of which group </w:t>
      </w:r>
      <w:proofErr w:type="gramStart"/>
      <w:r w:rsidRPr="006B07EC">
        <w:rPr>
          <w:rFonts w:asciiTheme="majorBidi" w:hAnsiTheme="majorBidi" w:cstheme="majorBidi"/>
        </w:rPr>
        <w:t>does what</w:t>
      </w:r>
      <w:proofErr w:type="gramEnd"/>
      <w:r w:rsidRPr="006B07EC">
        <w:rPr>
          <w:rFonts w:asciiTheme="majorBidi" w:hAnsiTheme="majorBidi" w:cstheme="majorBidi"/>
        </w:rPr>
        <w:t xml:space="preserve"> so there's no possibility of duplication.  That's certainly our objective, to ensure that there's absolutely no duplications formed by the Rapporteur group and the RevCom.  To be absolutely clear about what the task will be, I will undertake consultations and provide you with perhaps a document that outlines clearly exactly what the Rapporteur group will be responsible for vis</w:t>
      </w:r>
      <w:r w:rsidRPr="006B07EC">
        <w:rPr>
          <w:rFonts w:asciiTheme="majorBidi" w:hAnsiTheme="majorBidi" w:cstheme="majorBidi"/>
        </w:rPr>
        <w:noBreakHyphen/>
        <w:t>a</w:t>
      </w:r>
      <w:r w:rsidRPr="006B07EC">
        <w:rPr>
          <w:rFonts w:asciiTheme="majorBidi" w:hAnsiTheme="majorBidi" w:cstheme="majorBidi"/>
        </w:rPr>
        <w:noBreakHyphen/>
        <w:t>vis the work of RevCom.  So that I think that would help.</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Yes, Dr. Minkin.</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Dr. Minkin:  Well, all right.  It was for my understanding.  You mean the group of Rapporteurs for this TSAG or do you mean to postpone it until the next session of TSAG?  Or this group will be in the </w:t>
      </w:r>
      <w:proofErr w:type="spellStart"/>
      <w:r w:rsidRPr="006B07EC">
        <w:rPr>
          <w:rFonts w:asciiTheme="majorBidi" w:hAnsiTheme="majorBidi" w:cstheme="majorBidi"/>
        </w:rPr>
        <w:t>intersessional</w:t>
      </w:r>
      <w:proofErr w:type="spellEnd"/>
      <w:r w:rsidRPr="006B07EC">
        <w:rPr>
          <w:rFonts w:asciiTheme="majorBidi" w:hAnsiTheme="majorBidi" w:cstheme="majorBidi"/>
        </w:rPr>
        <w:t xml:space="preserve"> period between this session of TSAG and the next session of TSAG?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Yes, I intend to establish this group at this meeting, so that they can begin its work in preparation for the Assembly.</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So in light of the fact that you have taken the floor, you are next on the list.</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(Laughter).</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As the convener of the subgroup on </w:t>
      </w:r>
      <w:proofErr w:type="spellStart"/>
      <w:r w:rsidRPr="006B07EC">
        <w:rPr>
          <w:rFonts w:asciiTheme="majorBidi" w:hAnsiTheme="majorBidi" w:cstheme="majorBidi"/>
        </w:rPr>
        <w:t>intraITU</w:t>
      </w:r>
      <w:proofErr w:type="spellEnd"/>
      <w:r w:rsidRPr="006B07EC">
        <w:rPr>
          <w:rFonts w:asciiTheme="majorBidi" w:hAnsiTheme="majorBidi" w:cstheme="majorBidi"/>
        </w:rPr>
        <w:t xml:space="preserve"> collaboration and cooperation.  So Dr. Minkin, if you could provide us with a progress report.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DR. MINKIN:  Thank you very much, Dr. Gracie.  I will try to inform you.  The subgroup on intersectional coordination met during our January session in Tunis.  We'll consider the items given to the group.  We looked at </w:t>
      </w:r>
      <w:r w:rsidRPr="006B07EC">
        <w:rPr>
          <w:rFonts w:asciiTheme="majorBidi" w:hAnsiTheme="majorBidi" w:cstheme="majorBidi"/>
        </w:rPr>
        <w:noBreakHyphen/>
      </w:r>
      <w:r w:rsidRPr="006B07EC">
        <w:rPr>
          <w:rFonts w:asciiTheme="majorBidi" w:hAnsiTheme="majorBidi" w:cstheme="majorBidi"/>
        </w:rPr>
        <w:noBreakHyphen/>
        <w:t xml:space="preserve"> we looked at the terms of reference offered and we also considered matters which were interconnected and of interest to three sectors.  We are very grateful to the bureau and the chairman of the Study Groups who sent us their suggestions on a number of matters for the group in standardization sector, in particular, which could be of interest when other sectors are considering that.  We have several tables.  These tables will be reviewed again on Thursday as we meet.  Once again, I would like to thank the chairman of the Study Groups, 12, 13 and 16, who renewed their suggestions and proposals.  All of this will be reflected in the documents, which will be producing both in the framework of our own group, as well as in the </w:t>
      </w:r>
      <w:proofErr w:type="spellStart"/>
      <w:r w:rsidRPr="006B07EC">
        <w:rPr>
          <w:rFonts w:asciiTheme="majorBidi" w:hAnsiTheme="majorBidi" w:cstheme="majorBidi"/>
        </w:rPr>
        <w:t>intersectorral</w:t>
      </w:r>
      <w:proofErr w:type="spellEnd"/>
      <w:r w:rsidRPr="006B07EC">
        <w:rPr>
          <w:rFonts w:asciiTheme="majorBidi" w:hAnsiTheme="majorBidi" w:cstheme="majorBidi"/>
        </w:rPr>
        <w:t xml:space="preserve"> group, working with other sectors of ITU.</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So that we move finally forward to the </w:t>
      </w:r>
      <w:r w:rsidRPr="006B07EC">
        <w:rPr>
          <w:rFonts w:asciiTheme="majorBidi" w:hAnsiTheme="majorBidi" w:cstheme="majorBidi"/>
        </w:rPr>
        <w:noBreakHyphen/>
      </w:r>
      <w:r w:rsidRPr="006B07EC">
        <w:rPr>
          <w:rFonts w:asciiTheme="majorBidi" w:hAnsiTheme="majorBidi" w:cstheme="majorBidi"/>
        </w:rPr>
        <w:noBreakHyphen/>
        <w:t xml:space="preserve"> and then </w:t>
      </w:r>
      <w:r w:rsidRPr="006B07EC">
        <w:rPr>
          <w:rFonts w:asciiTheme="majorBidi" w:hAnsiTheme="majorBidi" w:cstheme="majorBidi"/>
        </w:rPr>
        <w:noBreakHyphen/>
      </w:r>
      <w:r w:rsidRPr="006B07EC">
        <w:rPr>
          <w:rFonts w:asciiTheme="majorBidi" w:hAnsiTheme="majorBidi" w:cstheme="majorBidi"/>
        </w:rPr>
        <w:noBreakHyphen/>
        <w:t xml:space="preserve"> well, that was for the work program and the questions which may be general for all three sectors.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But then we also looked at the so</w:t>
      </w:r>
      <w:r w:rsidRPr="006B07EC">
        <w:rPr>
          <w:rFonts w:asciiTheme="majorBidi" w:hAnsiTheme="majorBidi" w:cstheme="majorBidi"/>
        </w:rPr>
        <w:noBreakHyphen/>
        <w:t xml:space="preserve">called </w:t>
      </w:r>
      <w:proofErr w:type="gramStart"/>
      <w:r w:rsidRPr="006B07EC">
        <w:rPr>
          <w:rFonts w:asciiTheme="majorBidi" w:hAnsiTheme="majorBidi" w:cstheme="majorBidi"/>
        </w:rPr>
        <w:t>candidates</w:t>
      </w:r>
      <w:proofErr w:type="gramEnd"/>
      <w:r w:rsidRPr="006B07EC">
        <w:rPr>
          <w:rFonts w:asciiTheme="majorBidi" w:hAnsiTheme="majorBidi" w:cstheme="majorBidi"/>
        </w:rPr>
        <w:t> </w:t>
      </w:r>
      <w:r w:rsidRPr="006B07EC">
        <w:rPr>
          <w:rFonts w:asciiTheme="majorBidi" w:hAnsiTheme="majorBidi" w:cstheme="majorBidi"/>
        </w:rPr>
        <w:noBreakHyphen/>
      </w:r>
      <w:r w:rsidRPr="006B07EC">
        <w:rPr>
          <w:rFonts w:asciiTheme="majorBidi" w:hAnsiTheme="majorBidi" w:cstheme="majorBidi"/>
        </w:rPr>
        <w:noBreakHyphen/>
        <w:t xml:space="preserve"> the candidate questions, say, working methods.  We looked at the list of possible questions, which was also sent to us together with proposals on terms of reference and it was sent to other advisory groups.  These proposals were approved at </w:t>
      </w:r>
      <w:proofErr w:type="spellStart"/>
      <w:r w:rsidRPr="006B07EC">
        <w:rPr>
          <w:rFonts w:asciiTheme="majorBidi" w:hAnsiTheme="majorBidi" w:cstheme="majorBidi"/>
        </w:rPr>
        <w:t>tDAG</w:t>
      </w:r>
      <w:proofErr w:type="spellEnd"/>
      <w:r w:rsidRPr="006B07EC">
        <w:rPr>
          <w:rFonts w:asciiTheme="majorBidi" w:hAnsiTheme="majorBidi" w:cstheme="majorBidi"/>
        </w:rPr>
        <w:t>.  As to RAG, RAG made its own proposals on amending the terms of reference and the list of the so</w:t>
      </w:r>
      <w:r w:rsidRPr="006B07EC">
        <w:rPr>
          <w:rFonts w:asciiTheme="majorBidi" w:hAnsiTheme="majorBidi" w:cstheme="majorBidi"/>
        </w:rPr>
        <w:noBreakHyphen/>
        <w:t>called candidate questions, candidate topics and we'll consider that again on Thursday.</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And I hope that will be the end of the consideration of the terms of reference, but </w:t>
      </w:r>
      <w:r w:rsidRPr="006B07EC">
        <w:rPr>
          <w:rFonts w:asciiTheme="majorBidi" w:hAnsiTheme="majorBidi" w:cstheme="majorBidi"/>
        </w:rPr>
        <w:noBreakHyphen/>
      </w:r>
      <w:r w:rsidRPr="006B07EC">
        <w:rPr>
          <w:rFonts w:asciiTheme="majorBidi" w:hAnsiTheme="majorBidi" w:cstheme="majorBidi"/>
        </w:rPr>
        <w:noBreakHyphen/>
        <w:t xml:space="preserve"> so that all three sectors would then harmonize and we could start working in the </w:t>
      </w:r>
      <w:r w:rsidRPr="006B07EC">
        <w:rPr>
          <w:rFonts w:asciiTheme="majorBidi" w:hAnsiTheme="majorBidi" w:cstheme="majorBidi"/>
        </w:rPr>
        <w:noBreakHyphen/>
      </w:r>
      <w:r w:rsidRPr="006B07EC">
        <w:rPr>
          <w:rFonts w:asciiTheme="majorBidi" w:hAnsiTheme="majorBidi" w:cstheme="majorBidi"/>
        </w:rPr>
        <w:noBreakHyphen/>
        <w:t xml:space="preserve"> as an </w:t>
      </w:r>
      <w:proofErr w:type="spellStart"/>
      <w:r w:rsidRPr="006B07EC">
        <w:rPr>
          <w:rFonts w:asciiTheme="majorBidi" w:hAnsiTheme="majorBidi" w:cstheme="majorBidi"/>
        </w:rPr>
        <w:t>intersectorral</w:t>
      </w:r>
      <w:proofErr w:type="spellEnd"/>
      <w:r w:rsidRPr="006B07EC">
        <w:rPr>
          <w:rFonts w:asciiTheme="majorBidi" w:hAnsiTheme="majorBidi" w:cstheme="majorBidi"/>
        </w:rPr>
        <w:t xml:space="preserve"> group.  I thank you.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Thank you, Dr. Minkin.  Any comments or questions?  Please push the button and you will be given the floor.  Israel, please.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ISRAEL: Thank you, Chair.  Thank Dr. Minkin for his presentation.  All RAGs and </w:t>
      </w:r>
      <w:r w:rsidRPr="006B07EC">
        <w:rPr>
          <w:rFonts w:asciiTheme="majorBidi" w:hAnsiTheme="majorBidi" w:cstheme="majorBidi"/>
        </w:rPr>
        <w:lastRenderedPageBreak/>
        <w:t>TDAGs refer to the interactivities.  There are two activities that I'm much involved and I would like to refer to.  Resolution, 176 regarding human hazards, ITU</w:t>
      </w:r>
      <w:r w:rsidRPr="006B07EC">
        <w:rPr>
          <w:rFonts w:asciiTheme="majorBidi" w:hAnsiTheme="majorBidi" w:cstheme="majorBidi"/>
        </w:rPr>
        <w:noBreakHyphen/>
        <w:t>D has a question in Study Group one and now it is in Study Group two, and ITU</w:t>
      </w:r>
      <w:r w:rsidRPr="006B07EC">
        <w:rPr>
          <w:rFonts w:asciiTheme="majorBidi" w:hAnsiTheme="majorBidi" w:cstheme="majorBidi"/>
        </w:rPr>
        <w:noBreakHyphen/>
        <w:t>R Study Groups, 1, 3, 4, 5, 6 are involved.  And the work is going well, but the fruits are not so well because ITU</w:t>
      </w:r>
      <w:r w:rsidRPr="006B07EC">
        <w:rPr>
          <w:rFonts w:asciiTheme="majorBidi" w:hAnsiTheme="majorBidi" w:cstheme="majorBidi"/>
        </w:rPr>
        <w:noBreakHyphen/>
        <w:t>T is responsible towards WHO regarding the manuscript on the human hazards.  And now Study Group 6 at least, feels that they are not involved in the cooperation with WHO.  So this is an example that we have to strengthen the relations between ITU</w:t>
      </w:r>
      <w:r w:rsidRPr="006B07EC">
        <w:rPr>
          <w:rFonts w:asciiTheme="majorBidi" w:hAnsiTheme="majorBidi" w:cstheme="majorBidi"/>
        </w:rPr>
        <w:noBreakHyphen/>
        <w:t>T and ITU</w:t>
      </w:r>
      <w:r w:rsidRPr="006B07EC">
        <w:rPr>
          <w:rFonts w:asciiTheme="majorBidi" w:hAnsiTheme="majorBidi" w:cstheme="majorBidi"/>
        </w:rPr>
        <w:noBreakHyphen/>
        <w:t>R and also ITU</w:t>
      </w:r>
      <w:r w:rsidRPr="006B07EC">
        <w:rPr>
          <w:rFonts w:asciiTheme="majorBidi" w:hAnsiTheme="majorBidi" w:cstheme="majorBidi"/>
        </w:rPr>
        <w:noBreakHyphen/>
        <w:t>D are much involved with resolution 176.</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Another issue which is a smaller issue is the PLTG fest.  In Working Party 1A tomorrow, we shall deal with, and all this week, and we feel that not all the time the issues of interference to services are taking into account the way that Study Group 1 would like.  Thank you, Chair.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CHAIR: Dr. Minkin, please.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DR. MINKIN:  I thank you very much for these questions and proposals.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If you look at the documents submitted, you see we have a list of general questions, whether it's for radio sector and standardization sector and development sector.</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Now, if in these documents which we have prepared jointly, with the bureaus of the three sectors something is missing, we would be very grateful for suggestions to add something and we'll definitely do so and we will coordinate our activities.  We have received great assistance because the plenty Poe tertiary, there's a task group by the Secretary General and this </w:t>
      </w:r>
      <w:proofErr w:type="spellStart"/>
      <w:r w:rsidRPr="006B07EC">
        <w:rPr>
          <w:rFonts w:asciiTheme="majorBidi" w:hAnsiTheme="majorBidi" w:cstheme="majorBidi"/>
        </w:rPr>
        <w:t>intersectoral</w:t>
      </w:r>
      <w:proofErr w:type="spellEnd"/>
      <w:r w:rsidRPr="006B07EC">
        <w:rPr>
          <w:rFonts w:asciiTheme="majorBidi" w:hAnsiTheme="majorBidi" w:cstheme="majorBidi"/>
        </w:rPr>
        <w:t xml:space="preserve"> group, the </w:t>
      </w:r>
      <w:proofErr w:type="spellStart"/>
      <w:r w:rsidRPr="006B07EC">
        <w:rPr>
          <w:rFonts w:asciiTheme="majorBidi" w:hAnsiTheme="majorBidi" w:cstheme="majorBidi"/>
        </w:rPr>
        <w:t>intersectoral</w:t>
      </w:r>
      <w:proofErr w:type="spellEnd"/>
      <w:r w:rsidRPr="006B07EC">
        <w:rPr>
          <w:rFonts w:asciiTheme="majorBidi" w:hAnsiTheme="majorBidi" w:cstheme="majorBidi"/>
        </w:rPr>
        <w:t xml:space="preserve"> team will work together on all matters, including the matters you have just raised will be taken into consideration and we will organize the cooperation between sectors.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But all principle that if first study group is interested in something, in the work of another Study Group in sector R, sector T, or sector D, the presence of a Rapporteur is the best way to making sure.  In addition to what we are going to coordinate, it's best to send a Rapporteur, I think.</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I thank you.</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CHAIR: Okay.  Thank you for that.  I see no further requests for the floor.  So I would hockey to move to 10.3, the TSAG Rapporteur group on strategic and operational planning.  Mr. Bigi, please.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The man is always the same document that we have had, that has been approved by the </w:t>
      </w:r>
      <w:proofErr w:type="spellStart"/>
      <w:r w:rsidRPr="006B07EC">
        <w:rPr>
          <w:rFonts w:asciiTheme="majorBidi" w:hAnsiTheme="majorBidi" w:cstheme="majorBidi"/>
        </w:rPr>
        <w:t>poteniary</w:t>
      </w:r>
      <w:proofErr w:type="spellEnd"/>
      <w:r w:rsidRPr="006B07EC">
        <w:rPr>
          <w:rFonts w:asciiTheme="majorBidi" w:hAnsiTheme="majorBidi" w:cstheme="majorBidi"/>
        </w:rPr>
        <w:t xml:space="preserve"> in Japan.  It's been decided to postpone the formation of this group.  I would say, that they have already started revisiting the strategic plan, for example, changing some objective priority.  So it's up to us at a given time when we want to really initiate to revisit the strategic planning, but to me, it's very much linked with the priority that we will establish with the structure and all the things highlighted.  I think it's something that really is embedded with the result of review committee, of the result of future structure of Study Group.  I don't know if you want me to say something more at this time?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Okay.  Thank you Mr. Bigi.  Any other comments and questions, ladies and gentlemen?</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Of course, as you know, in the preparation for the next potential </w:t>
      </w:r>
      <w:proofErr w:type="spellStart"/>
      <w:r w:rsidRPr="006B07EC">
        <w:rPr>
          <w:rFonts w:asciiTheme="majorBidi" w:hAnsiTheme="majorBidi" w:cstheme="majorBidi"/>
        </w:rPr>
        <w:t>plenopotentiary</w:t>
      </w:r>
      <w:proofErr w:type="spellEnd"/>
      <w:r w:rsidRPr="006B07EC">
        <w:rPr>
          <w:rFonts w:asciiTheme="majorBidi" w:hAnsiTheme="majorBidi" w:cstheme="majorBidi"/>
        </w:rPr>
        <w:t xml:space="preserve">, it would ensure the objectives and the priorities identified in the strategic plan are those that should continue, could be modified and so on.  So it will be incumbent upon TSAG to provide its advice with respect to the current series of objectives and outputs and outcomes as they appear in the strategic plan in preparation for </w:t>
      </w:r>
      <w:proofErr w:type="spellStart"/>
      <w:r w:rsidRPr="006B07EC">
        <w:rPr>
          <w:rFonts w:asciiTheme="majorBidi" w:hAnsiTheme="majorBidi" w:cstheme="majorBidi"/>
        </w:rPr>
        <w:t>plenopotentiary</w:t>
      </w:r>
      <w:proofErr w:type="spellEnd"/>
      <w:r w:rsidRPr="006B07EC">
        <w:rPr>
          <w:rFonts w:asciiTheme="majorBidi" w:hAnsiTheme="majorBidi" w:cstheme="majorBidi"/>
        </w:rPr>
        <w:t>, but as Mr. Bigi said, it doesn't need to begin immediately but perhaps after the Assembly to start this process in earnest.  So we will await the further actions on this at that time.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I see a request for the floor from the chairman of the Study Group 15, Dr. </w:t>
      </w:r>
      <w:proofErr w:type="spellStart"/>
      <w:r w:rsidRPr="006B07EC">
        <w:rPr>
          <w:rFonts w:asciiTheme="majorBidi" w:hAnsiTheme="majorBidi" w:cstheme="majorBidi"/>
        </w:rPr>
        <w:t>Trobridge</w:t>
      </w:r>
      <w:proofErr w:type="spellEnd"/>
      <w:r w:rsidRPr="006B07EC">
        <w:rPr>
          <w:rFonts w:asciiTheme="majorBidi" w:hAnsiTheme="majorBidi" w:cstheme="majorBidi"/>
        </w:rPr>
        <w:t>, please.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lastRenderedPageBreak/>
        <w:t>&gt;&gt; Dr. </w:t>
      </w:r>
      <w:proofErr w:type="spellStart"/>
      <w:r w:rsidRPr="006B07EC">
        <w:rPr>
          <w:rFonts w:asciiTheme="majorBidi" w:hAnsiTheme="majorBidi" w:cstheme="majorBidi"/>
        </w:rPr>
        <w:t>Trobridge</w:t>
      </w:r>
      <w:proofErr w:type="spellEnd"/>
      <w:r w:rsidRPr="006B07EC">
        <w:rPr>
          <w:rFonts w:asciiTheme="majorBidi" w:hAnsiTheme="majorBidi" w:cstheme="majorBidi"/>
        </w:rPr>
        <w:t xml:space="preserve">, I wanted respond to </w:t>
      </w:r>
      <w:proofErr w:type="spellStart"/>
      <w:r w:rsidRPr="006B07EC">
        <w:rPr>
          <w:rFonts w:asciiTheme="majorBidi" w:hAnsiTheme="majorBidi" w:cstheme="majorBidi"/>
        </w:rPr>
        <w:t>t.fast</w:t>
      </w:r>
      <w:proofErr w:type="spellEnd"/>
      <w:r w:rsidRPr="006B07EC">
        <w:rPr>
          <w:rFonts w:asciiTheme="majorBidi" w:hAnsiTheme="majorBidi" w:cstheme="majorBidi"/>
        </w:rPr>
        <w:t xml:space="preserve"> to hear that someone thinks we are not doing, it we have done a number of things in this regard, one is that for various technologies like </w:t>
      </w:r>
      <w:proofErr w:type="spellStart"/>
      <w:r w:rsidRPr="006B07EC">
        <w:rPr>
          <w:rFonts w:asciiTheme="majorBidi" w:hAnsiTheme="majorBidi" w:cstheme="majorBidi"/>
        </w:rPr>
        <w:t>G.fast</w:t>
      </w:r>
      <w:proofErr w:type="spellEnd"/>
      <w:r w:rsidRPr="006B07EC">
        <w:rPr>
          <w:rFonts w:asciiTheme="majorBidi" w:hAnsiTheme="majorBidi" w:cstheme="majorBidi"/>
        </w:rPr>
        <w:t xml:space="preserve"> we have split our recommendations into two parts, one being power spectral density recommendation which is coordinated extensively with the R sector and given substantial review and also run through the traditional approval process as these sorts of things are of interest to regulators.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While the </w:t>
      </w:r>
      <w:proofErr w:type="spellStart"/>
      <w:r w:rsidRPr="006B07EC">
        <w:rPr>
          <w:rFonts w:asciiTheme="majorBidi" w:hAnsiTheme="majorBidi" w:cstheme="majorBidi"/>
        </w:rPr>
        <w:t>digitalaspects</w:t>
      </w:r>
      <w:proofErr w:type="spellEnd"/>
      <w:r w:rsidRPr="006B07EC">
        <w:rPr>
          <w:rFonts w:asciiTheme="majorBidi" w:hAnsiTheme="majorBidi" w:cstheme="majorBidi"/>
        </w:rPr>
        <w:t xml:space="preserve"> under our control are under a separate recommendation.  So you see the split into G9700 and G971 and so we do take that coordination very seriously.  You will see quite a few back and forth liaison statements and the fact that we have run the portions of the recommendations with radio aspects to them, through the coordination with Working Party one and through the traditional approval process after response from Working Party 1A.  Thank you.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Yeah, thank you, Dr. </w:t>
      </w:r>
      <w:proofErr w:type="spellStart"/>
      <w:r w:rsidRPr="006B07EC">
        <w:rPr>
          <w:rFonts w:asciiTheme="majorBidi" w:hAnsiTheme="majorBidi" w:cstheme="majorBidi"/>
        </w:rPr>
        <w:t>Trobridge</w:t>
      </w:r>
      <w:proofErr w:type="spellEnd"/>
      <w:r w:rsidRPr="006B07EC">
        <w:rPr>
          <w:rFonts w:asciiTheme="majorBidi" w:hAnsiTheme="majorBidi" w:cstheme="majorBidi"/>
        </w:rPr>
        <w:t xml:space="preserve"> for that information.</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So if we could move to 10.4, the Rapporteur on working methods.  I would like to give the floor to </w:t>
      </w:r>
      <w:proofErr w:type="gramStart"/>
      <w:r w:rsidRPr="006B07EC">
        <w:rPr>
          <w:rFonts w:asciiTheme="majorBidi" w:hAnsiTheme="majorBidi" w:cstheme="majorBidi"/>
        </w:rPr>
        <w:t>are</w:t>
      </w:r>
      <w:proofErr w:type="gramEnd"/>
      <w:r w:rsidRPr="006B07EC">
        <w:rPr>
          <w:rFonts w:asciiTheme="majorBidi" w:hAnsiTheme="majorBidi" w:cstheme="majorBidi"/>
        </w:rPr>
        <w:t xml:space="preserve"> </w:t>
      </w:r>
      <w:proofErr w:type="spellStart"/>
      <w:r w:rsidRPr="006B07EC">
        <w:rPr>
          <w:rFonts w:asciiTheme="majorBidi" w:hAnsiTheme="majorBidi" w:cstheme="majorBidi"/>
        </w:rPr>
        <w:t>Weiling</w:t>
      </w:r>
      <w:proofErr w:type="spellEnd"/>
      <w:r w:rsidRPr="006B07EC">
        <w:rPr>
          <w:rFonts w:asciiTheme="majorBidi" w:hAnsiTheme="majorBidi" w:cstheme="majorBidi"/>
        </w:rPr>
        <w:t xml:space="preserve"> </w:t>
      </w:r>
      <w:proofErr w:type="spellStart"/>
      <w:r w:rsidRPr="006B07EC">
        <w:rPr>
          <w:rFonts w:asciiTheme="majorBidi" w:hAnsiTheme="majorBidi" w:cstheme="majorBidi"/>
        </w:rPr>
        <w:t>xu</w:t>
      </w:r>
      <w:proofErr w:type="spellEnd"/>
      <w:r w:rsidRPr="006B07EC">
        <w:rPr>
          <w:rFonts w:asciiTheme="majorBidi" w:hAnsiTheme="majorBidi" w:cstheme="majorBidi"/>
        </w:rPr>
        <w:t xml:space="preserve"> to provide you with an overview of activities.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WEILING XU:  Thank you, Mr. Chairman.  The TSAG Rapporteur group on working methods was set up at the group meeting last year by TSAG and started work immediately.  The mandate of this Rapporteur group is studying the existing working methods, including resolution 1, </w:t>
      </w:r>
      <w:proofErr w:type="gramStart"/>
      <w:r w:rsidRPr="006B07EC">
        <w:rPr>
          <w:rFonts w:asciiTheme="majorBidi" w:hAnsiTheme="majorBidi" w:cstheme="majorBidi"/>
        </w:rPr>
        <w:t>A</w:t>
      </w:r>
      <w:proofErr w:type="gramEnd"/>
      <w:r w:rsidRPr="006B07EC">
        <w:rPr>
          <w:rFonts w:asciiTheme="majorBidi" w:hAnsiTheme="majorBidi" w:cstheme="majorBidi"/>
        </w:rPr>
        <w:t xml:space="preserve"> .1, A .7, A .8, a .13.  It does not include collaboration with outside bodies.  Recommendations in this area is in the mandate of another Rapporteur group.</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We met four times.  It was four electronic meetings.  The first three meetings were about remote participation best practices, a recommendation related to this topic.</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Now it will be appendix 4 of </w:t>
      </w:r>
      <w:proofErr w:type="gramStart"/>
      <w:r w:rsidRPr="006B07EC">
        <w:rPr>
          <w:rFonts w:asciiTheme="majorBidi" w:hAnsiTheme="majorBidi" w:cstheme="majorBidi"/>
        </w:rPr>
        <w:t>A</w:t>
      </w:r>
      <w:proofErr w:type="gramEnd"/>
      <w:r w:rsidRPr="006B07EC">
        <w:rPr>
          <w:rFonts w:asciiTheme="majorBidi" w:hAnsiTheme="majorBidi" w:cstheme="majorBidi"/>
        </w:rPr>
        <w:t xml:space="preserve"> series recommendation.  The drafting work is in the final phase.  One of the teleconference discussed all the agenda items.  Of course, there's discussion depend on the contributions and they proposed amendments to the recommendations.  They also made some proposals to the WTSA 16.  There will be meeting of our group in which we finalize appendix 4.  Thursday, we will hold another meeting to wrap up our work and report back to TSAG and its members.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I would like to thank all the participants for their support to Rapporteur group, to the vice Rapporteur, Mr. </w:t>
      </w:r>
      <w:proofErr w:type="spellStart"/>
      <w:r w:rsidRPr="006B07EC">
        <w:rPr>
          <w:rFonts w:asciiTheme="majorBidi" w:hAnsiTheme="majorBidi" w:cstheme="majorBidi"/>
        </w:rPr>
        <w:t>Dubison</w:t>
      </w:r>
      <w:proofErr w:type="spellEnd"/>
      <w:r w:rsidRPr="006B07EC">
        <w:rPr>
          <w:rFonts w:asciiTheme="majorBidi" w:hAnsiTheme="majorBidi" w:cstheme="majorBidi"/>
        </w:rPr>
        <w:t>.  I also thank the TSB for their assistance because all of our meetings were conducted electronically.  I would like to thank TSB for the support.</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Thank you, Mr. Chairman, and that concludes my introduction.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Thank you very much for that report and we look forward to further discussions this week in the Rapporteur group, as was mentioned, there is a meeting this evening, I believe in </w:t>
      </w:r>
      <w:r w:rsidRPr="006B07EC">
        <w:rPr>
          <w:rFonts w:asciiTheme="majorBidi" w:hAnsiTheme="majorBidi" w:cstheme="majorBidi"/>
        </w:rPr>
        <w:noBreakHyphen/>
      </w:r>
      <w:r w:rsidRPr="006B07EC">
        <w:rPr>
          <w:rFonts w:asciiTheme="majorBidi" w:hAnsiTheme="majorBidi" w:cstheme="majorBidi"/>
        </w:rPr>
        <w:noBreakHyphen/>
        <w:t xml:space="preserve"> in this room, beginning at 1900 hours.  So for those who are interested, that is the arrangement for this meeting and another one on Thursday morning in room A at 930.</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So any comments or questions concerning the work of the Rapporteur group on working methods?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I should mention as well that in the schedule, you will note that there was provision for Rapporteur group meeting on the operational strategic plan to take place in room A.</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That meeting is no longer required.  So for those of you who were worried about a conflict, you will now be able to participate in the Rapporteur group on working methods.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For those of you who want to leave the reception early, that is.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Now, ladies and gentlemen, I would like to thank the Rapporteurs for their hard work and look forward to their continuing progress in the various tasks before them.  And we look forward to their further reports later this week.</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So I would now like to move to item 11 of our program, work program and status of Study </w:t>
      </w:r>
      <w:r w:rsidRPr="006B07EC">
        <w:rPr>
          <w:rFonts w:asciiTheme="majorBidi" w:hAnsiTheme="majorBidi" w:cstheme="majorBidi"/>
        </w:rPr>
        <w:lastRenderedPageBreak/>
        <w:t>Groups.  The first document under item 11.1 concerns the ITU</w:t>
      </w:r>
      <w:r w:rsidRPr="006B07EC">
        <w:rPr>
          <w:rFonts w:asciiTheme="majorBidi" w:hAnsiTheme="majorBidi" w:cstheme="majorBidi"/>
        </w:rPr>
        <w:noBreakHyphen/>
        <w:t xml:space="preserve">T standardization roadmap.  We have one document, contribution number 51, from the Republic of Korea on a proposal on establishing </w:t>
      </w:r>
      <w:proofErr w:type="gramStart"/>
      <w:r w:rsidRPr="006B07EC">
        <w:rPr>
          <w:rFonts w:asciiTheme="majorBidi" w:hAnsiTheme="majorBidi" w:cstheme="majorBidi"/>
        </w:rPr>
        <w:t>a</w:t>
      </w:r>
      <w:proofErr w:type="gramEnd"/>
      <w:r w:rsidRPr="006B07EC">
        <w:rPr>
          <w:rFonts w:asciiTheme="majorBidi" w:hAnsiTheme="majorBidi" w:cstheme="majorBidi"/>
        </w:rPr>
        <w:t xml:space="preserve"> ITU</w:t>
      </w:r>
      <w:r w:rsidRPr="006B07EC">
        <w:rPr>
          <w:rFonts w:asciiTheme="majorBidi" w:hAnsiTheme="majorBidi" w:cstheme="majorBidi"/>
        </w:rPr>
        <w:noBreakHyphen/>
        <w:t>T standardization roadmap.  So I will give the floor now to Korea, please.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REPUBLIC OF KOREA: Thank you, Mr. Chairman.  Good morning, ladies and gentlemen.  In truth, I'm actually a semi</w:t>
      </w:r>
      <w:r w:rsidRPr="006B07EC">
        <w:rPr>
          <w:rFonts w:asciiTheme="majorBidi" w:hAnsiTheme="majorBidi" w:cstheme="majorBidi"/>
        </w:rPr>
        <w:noBreakHyphen/>
        <w:t>newcomer because I participate in TSAG meeting for the first time in ten years, but I'm very happy to be here again, and then many well</w:t>
      </w:r>
      <w:r w:rsidRPr="006B07EC">
        <w:rPr>
          <w:rFonts w:asciiTheme="majorBidi" w:hAnsiTheme="majorBidi" w:cstheme="majorBidi"/>
        </w:rPr>
        <w:noBreakHyphen/>
        <w:t>known experts are here.  I'm very happy.</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Anyway, we would like to propose that TSAG recommends to Study Group WTSA, to establish a standardization roadmap on technologies and their substances.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We can find a role of TSAG in the ITU convention and the WTSA resolution.  Accordingly, TSAG should provide guidelines for the work program Study Groups to establish a status of ITU</w:t>
      </w:r>
      <w:r w:rsidRPr="006B07EC">
        <w:rPr>
          <w:rFonts w:asciiTheme="majorBidi" w:hAnsiTheme="majorBidi" w:cstheme="majorBidi"/>
        </w:rPr>
        <w:noBreakHyphen/>
        <w:t>T.  The establishment of the ITU</w:t>
      </w:r>
      <w:r w:rsidRPr="006B07EC">
        <w:rPr>
          <w:rFonts w:asciiTheme="majorBidi" w:hAnsiTheme="majorBidi" w:cstheme="majorBidi"/>
        </w:rPr>
        <w:noBreakHyphen/>
        <w:t>T are under the discussion in the second page.  In order for ICT to proactive respond to the convergence trend and more systemically future trends over technologies and/or their services.  It seems that advertise critical to establish the roadmap of ITU.</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As you already know, some of JCA, JCASDN, JCA</w:t>
      </w:r>
      <w:r w:rsidRPr="006B07EC">
        <w:rPr>
          <w:rFonts w:asciiTheme="majorBidi" w:hAnsiTheme="majorBidi" w:cstheme="majorBidi"/>
        </w:rPr>
        <w:noBreakHyphen/>
        <w:t>cloud and JCA</w:t>
      </w:r>
      <w:r w:rsidRPr="006B07EC">
        <w:rPr>
          <w:rFonts w:asciiTheme="majorBidi" w:hAnsiTheme="majorBidi" w:cstheme="majorBidi"/>
        </w:rPr>
        <w:noBreakHyphen/>
      </w:r>
      <w:proofErr w:type="spellStart"/>
      <w:r w:rsidRPr="006B07EC">
        <w:rPr>
          <w:rFonts w:asciiTheme="majorBidi" w:hAnsiTheme="majorBidi" w:cstheme="majorBidi"/>
        </w:rPr>
        <w:t>IoT</w:t>
      </w:r>
      <w:proofErr w:type="spellEnd"/>
      <w:r w:rsidRPr="006B07EC">
        <w:rPr>
          <w:rFonts w:asciiTheme="majorBidi" w:hAnsiTheme="majorBidi" w:cstheme="majorBidi"/>
        </w:rPr>
        <w:t xml:space="preserve"> have already established agreements.  This could include Study Groups and the JCAs, to come up with environmental and industrial changes.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Finally, we propose that TSAG recommends the Study Group, JCA to establish a roadmap on the </w:t>
      </w:r>
      <w:proofErr w:type="spellStart"/>
      <w:r w:rsidRPr="006B07EC">
        <w:rPr>
          <w:rFonts w:asciiTheme="majorBidi" w:hAnsiTheme="majorBidi" w:cstheme="majorBidi"/>
        </w:rPr>
        <w:t>IoT</w:t>
      </w:r>
      <w:proofErr w:type="spellEnd"/>
      <w:r w:rsidRPr="006B07EC">
        <w:rPr>
          <w:rFonts w:asciiTheme="majorBidi" w:hAnsiTheme="majorBidi" w:cstheme="majorBidi"/>
        </w:rPr>
        <w:t xml:space="preserve"> under the terms of reference.  The roadmap could include the standard cap analysis and secondly, the location of the row of the Study Groups and thirdly, the cooperation with the other standardization organizations including forum fora and fourthly, long term standardization plan if possible.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Finally the Study Groups and the JCA which agree on the need to establish the roadmap, extended their work program or similar work to the standardization roadmap and then finally report to </w:t>
      </w:r>
      <w:proofErr w:type="gramStart"/>
      <w:r w:rsidRPr="006B07EC">
        <w:rPr>
          <w:rFonts w:asciiTheme="majorBidi" w:hAnsiTheme="majorBidi" w:cstheme="majorBidi"/>
        </w:rPr>
        <w:t xml:space="preserve">the </w:t>
      </w:r>
      <w:proofErr w:type="spellStart"/>
      <w:r w:rsidRPr="006B07EC">
        <w:rPr>
          <w:rFonts w:asciiTheme="majorBidi" w:hAnsiTheme="majorBidi" w:cstheme="majorBidi"/>
        </w:rPr>
        <w:t>are</w:t>
      </w:r>
      <w:proofErr w:type="spellEnd"/>
      <w:proofErr w:type="gramEnd"/>
      <w:r w:rsidRPr="006B07EC">
        <w:rPr>
          <w:rFonts w:asciiTheme="majorBidi" w:hAnsiTheme="majorBidi" w:cstheme="majorBidi"/>
        </w:rPr>
        <w:t xml:space="preserve"> work group, such as JCA/SDN.  Thank you, Mr. Chairman.</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Thank you for that presentation.  The floor is open with respect to this proposal.</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Orange, please.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Thank you, Mr. Chairman.  I was wondering how this proposal jives with the establishment of the study group.  It says that there should be a definition of the work program on </w:t>
      </w:r>
      <w:r w:rsidRPr="006B07EC">
        <w:rPr>
          <w:rFonts w:asciiTheme="majorBidi" w:hAnsiTheme="majorBidi" w:cstheme="majorBidi"/>
        </w:rPr>
        <w:noBreakHyphen/>
      </w:r>
      <w:r w:rsidRPr="006B07EC">
        <w:rPr>
          <w:rFonts w:asciiTheme="majorBidi" w:hAnsiTheme="majorBidi" w:cstheme="majorBidi"/>
        </w:rPr>
        <w:noBreakHyphen/>
        <w:t xml:space="preserve"> for which that Study Group is the leading Study Group.  Thank you.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CHAIR: Thank you, Korea, please.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REPUBLIC OF KOREA: Thank you, Mr. Chairman.  Actually, I do not understand the full text of the resolution, and then some convention, but my understanding the guide line is some kind of strategic direction.  So that is my understanding.  Thank you, Mr. Chairman.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Thank you.  So I see no further requests for the floor.  So I </w:t>
      </w:r>
      <w:r w:rsidRPr="006B07EC">
        <w:rPr>
          <w:rFonts w:asciiTheme="majorBidi" w:hAnsiTheme="majorBidi" w:cstheme="majorBidi"/>
        </w:rPr>
        <w:noBreakHyphen/>
      </w:r>
      <w:r w:rsidRPr="006B07EC">
        <w:rPr>
          <w:rFonts w:asciiTheme="majorBidi" w:hAnsiTheme="majorBidi" w:cstheme="majorBidi"/>
        </w:rPr>
        <w:noBreakHyphen/>
        <w:t xml:space="preserve"> given the fact that this is to be established on a voluntary basis, it will be up to the individual Study Groups to determine whether this strategic approach is warranted under their work program.  It would seem that this would be an acceptable kind of approach, given the fact that it's not mandatory.  So perhaps we can encourage the Study Groups to actively consider adopting such an approach for the work of their particular Study Groups and, of course, that would also extend to the various joint coordination activities that are underway.</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Okay?</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Well, thank you for that.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So now we begin a review of the work of the various Study Groups.  There are certain actions that are </w:t>
      </w:r>
      <w:r w:rsidRPr="006B07EC">
        <w:rPr>
          <w:rFonts w:asciiTheme="majorBidi" w:hAnsiTheme="majorBidi" w:cstheme="majorBidi"/>
        </w:rPr>
        <w:noBreakHyphen/>
      </w:r>
      <w:r w:rsidRPr="006B07EC">
        <w:rPr>
          <w:rFonts w:asciiTheme="majorBidi" w:hAnsiTheme="majorBidi" w:cstheme="majorBidi"/>
        </w:rPr>
        <w:noBreakHyphen/>
        <w:t xml:space="preserve"> that we need to undertake in relation to the various liaison statements that we have </w:t>
      </w:r>
      <w:r w:rsidRPr="006B07EC">
        <w:rPr>
          <w:rFonts w:asciiTheme="majorBidi" w:hAnsiTheme="majorBidi" w:cstheme="majorBidi"/>
        </w:rPr>
        <w:lastRenderedPageBreak/>
        <w:t xml:space="preserve">received.  Some of it is for information.  So without any </w:t>
      </w:r>
      <w:proofErr w:type="spellStart"/>
      <w:r w:rsidRPr="006B07EC">
        <w:rPr>
          <w:rFonts w:asciiTheme="majorBidi" w:hAnsiTheme="majorBidi" w:cstheme="majorBidi"/>
        </w:rPr>
        <w:t>further adieu</w:t>
      </w:r>
      <w:proofErr w:type="spellEnd"/>
      <w:r w:rsidRPr="006B07EC">
        <w:rPr>
          <w:rFonts w:asciiTheme="majorBidi" w:hAnsiTheme="majorBidi" w:cstheme="majorBidi"/>
        </w:rPr>
        <w:t>, I would like to begin this process.  First of all, giving the floor to the acting chairman or the chairman of Study Group 2, with regard to the work of that Study Group.  There are four documents for </w:t>
      </w:r>
      <w:r w:rsidRPr="006B07EC">
        <w:rPr>
          <w:rFonts w:asciiTheme="majorBidi" w:hAnsiTheme="majorBidi" w:cstheme="majorBidi"/>
        </w:rPr>
        <w:noBreakHyphen/>
      </w:r>
      <w:r w:rsidRPr="006B07EC">
        <w:rPr>
          <w:rFonts w:asciiTheme="majorBidi" w:hAnsiTheme="majorBidi" w:cstheme="majorBidi"/>
        </w:rPr>
        <w:noBreakHyphen/>
        <w:t xml:space="preserve"> four temporary documents for our consideration.  So I would ask the chair to present all of them first and then we can deal with them one by one.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So the only </w:t>
      </w:r>
      <w:r w:rsidRPr="006B07EC">
        <w:rPr>
          <w:rFonts w:asciiTheme="majorBidi" w:hAnsiTheme="majorBidi" w:cstheme="majorBidi"/>
        </w:rPr>
        <w:noBreakHyphen/>
      </w:r>
      <w:r w:rsidRPr="006B07EC">
        <w:rPr>
          <w:rFonts w:asciiTheme="majorBidi" w:hAnsiTheme="majorBidi" w:cstheme="majorBidi"/>
        </w:rPr>
        <w:noBreakHyphen/>
        <w:t xml:space="preserve"> the only thing I would ask is that you be as brief as possible so the main points of each of the documents are clearly outlined and highlighted in </w:t>
      </w:r>
      <w:r w:rsidRPr="006B07EC">
        <w:rPr>
          <w:rFonts w:asciiTheme="majorBidi" w:hAnsiTheme="majorBidi" w:cstheme="majorBidi"/>
        </w:rPr>
        <w:noBreakHyphen/>
      </w:r>
      <w:r w:rsidRPr="006B07EC">
        <w:rPr>
          <w:rFonts w:asciiTheme="majorBidi" w:hAnsiTheme="majorBidi" w:cstheme="majorBidi"/>
        </w:rPr>
        <w:noBreakHyphen/>
        <w:t xml:space="preserve"> in the presentation.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So study group 2 chairman, please, or convener or vice chair.</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&gt;&gt;&gt; Study Group 2 chairman:  I'm acting cochairman.  I say cochairman, because they misspelled the label and it took us eight days.  The slide packet has been established by the Study Group management team in absence of </w:t>
      </w:r>
      <w:proofErr w:type="gramStart"/>
      <w:r w:rsidRPr="006B07EC">
        <w:rPr>
          <w:rFonts w:asciiTheme="majorBidi" w:hAnsiTheme="majorBidi" w:cstheme="majorBidi"/>
        </w:rPr>
        <w:t>the establish</w:t>
      </w:r>
      <w:proofErr w:type="gramEnd"/>
      <w:r w:rsidRPr="006B07EC">
        <w:rPr>
          <w:rFonts w:asciiTheme="majorBidi" w:hAnsiTheme="majorBidi" w:cstheme="majorBidi"/>
        </w:rPr>
        <w:t xml:space="preserve">, myself and James </w:t>
      </w:r>
      <w:proofErr w:type="spellStart"/>
      <w:r w:rsidRPr="006B07EC">
        <w:rPr>
          <w:rFonts w:asciiTheme="majorBidi" w:hAnsiTheme="majorBidi" w:cstheme="majorBidi"/>
        </w:rPr>
        <w:t>Labber</w:t>
      </w:r>
      <w:proofErr w:type="spellEnd"/>
      <w:r w:rsidRPr="006B07EC">
        <w:rPr>
          <w:rFonts w:asciiTheme="majorBidi" w:hAnsiTheme="majorBidi" w:cstheme="majorBidi"/>
        </w:rPr>
        <w:t xml:space="preserve">.  In response to your request for brevity, Chair, we will move straight to slide three, the </w:t>
      </w:r>
      <w:proofErr w:type="spellStart"/>
      <w:r w:rsidRPr="006B07EC">
        <w:rPr>
          <w:rFonts w:asciiTheme="majorBidi" w:hAnsiTheme="majorBidi" w:cstheme="majorBidi"/>
        </w:rPr>
        <w:t>ITU</w:t>
      </w:r>
      <w:r w:rsidRPr="006B07EC">
        <w:rPr>
          <w:rFonts w:asciiTheme="majorBidi" w:hAnsiTheme="majorBidi" w:cstheme="majorBidi"/>
        </w:rPr>
        <w:noBreakHyphen/>
        <w:t>t</w:t>
      </w:r>
      <w:proofErr w:type="spellEnd"/>
      <w:r w:rsidRPr="006B07EC">
        <w:rPr>
          <w:rFonts w:asciiTheme="majorBidi" w:hAnsiTheme="majorBidi" w:cstheme="majorBidi"/>
        </w:rPr>
        <w:t xml:space="preserve"> Study Group structure.  It doesn't sit below working part two.  </w:t>
      </w:r>
      <w:proofErr w:type="gramStart"/>
      <w:r w:rsidRPr="006B07EC">
        <w:rPr>
          <w:rFonts w:asciiTheme="majorBidi" w:hAnsiTheme="majorBidi" w:cstheme="majorBidi"/>
        </w:rPr>
        <w:t>It's</w:t>
      </w:r>
      <w:proofErr w:type="gramEnd"/>
      <w:r w:rsidRPr="006B07EC">
        <w:rPr>
          <w:rFonts w:asciiTheme="majorBidi" w:hAnsiTheme="majorBidi" w:cstheme="majorBidi"/>
        </w:rPr>
        <w:t xml:space="preserve"> groups under their own right.  Study Group 2 also has a unique regional group, in that we have one for East Africa, it responds to requirements coming from that region on that continent, and we were happy to support its institution.</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Slide 4 is perhaps the most colorful slide on the slide deck and it outlines the main activities and status.  I think what you should take from this </w:t>
      </w:r>
      <w:r w:rsidRPr="006B07EC">
        <w:rPr>
          <w:rFonts w:asciiTheme="majorBidi" w:hAnsiTheme="majorBidi" w:cstheme="majorBidi"/>
        </w:rPr>
        <w:noBreakHyphen/>
      </w:r>
      <w:r w:rsidRPr="006B07EC">
        <w:rPr>
          <w:rFonts w:asciiTheme="majorBidi" w:hAnsiTheme="majorBidi" w:cstheme="majorBidi"/>
        </w:rPr>
        <w:noBreakHyphen/>
        <w:t xml:space="preserve"> since WTSA, we have developed some new recommendations.  We have certainly in the numbering area instigated a lot of work on revising recommendations to make a more appropriate fit to requirements of industry and governments, particularly over numbering misuse and calling line identity.</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We are making good progress on those recommendations.  We are working closely also with Study Group 3 on a number of activities outlined in resolutions.  We have undertaken some work on disaster relief and network resilience and recovery and we have determined the recommendation based on the work of the focus groups.  So that's been an excellent piece of activity and, of course, underpinning a lot of what we do is the work on accessibility, which is one of the questions I highlighted in previous slide.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The next slide is just a list of the areas where Study Group 2 has responsibility.  We go from the very traditional, if you see under the F series we start with telegraph.  We are back in 1865 and we come right through to the modern day in some of the work that we are trying to do on the economic aspects of IP addressing.</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Moving on to slide 6, Chair, briefly outlines the cooperation we have done with all other Study Groups.  This is not a complete list but we thought we would try to give a flavor to TSAG and to yourself as to the breadth, width and the depth of our activities.  Again, we are dealing with liaisons, setting up the JRG and JCG, and certainly coordination takes up a lot of time.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Moving swiftly on to slide 7, Chair, it lists briefly the cooperation with other groups outside of the ITU, as well as the general thrust of the recommendations.  You can see that we are also involved a lot more on the management side with outside organizations as indicated in that second bullet.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And finally, on slide 8 is a brief report about future structure of Study Group 2.  We did have a short discussion.  There was a preference expressed for no change, but has indicated in that text this is to be revisited at our next meeting, no doubt, and we await contributions on that, and, indeed, we did send a liaison to RevCom reflecting that outcome.  That's a very brief, Chair, of the wealth of expertise in Study Group 2.  Thank you.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CHAIR: Thank you very much, Mr. Rushton.  Are this any comments, ladies and </w:t>
      </w:r>
      <w:proofErr w:type="gramStart"/>
      <w:r w:rsidRPr="006B07EC">
        <w:rPr>
          <w:rFonts w:asciiTheme="majorBidi" w:hAnsiTheme="majorBidi" w:cstheme="majorBidi"/>
        </w:rPr>
        <w:t>gentlemen.</w:t>
      </w:r>
      <w:proofErr w:type="gramEnd"/>
      <w:r w:rsidRPr="006B07EC">
        <w:rPr>
          <w:rFonts w:asciiTheme="majorBidi" w:hAnsiTheme="majorBidi" w:cstheme="majorBidi"/>
        </w:rPr>
        <w:t xml:space="preserve">  Orange, please.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lastRenderedPageBreak/>
        <w:t>&gt;&gt; Orange:  Thank you very much, I will speak as associate Rapporteur on the group.  At the last meeting, the Study Group 2 established the guidelines for the functioning of the joint Rapporteur groups, because there were some things to be clarified there between Study Group 2 and Study Group 13, or a joint Rapporteur group, and I thought that perhaps it would be of interest for future meetings of the Rapporteur and group on working methods that Study Group 2 convey these guidelines to it.  It may be of use to other Study Groups as well.</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Thank you.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CHAIR: Yes, thank you very much.  I'm sure Mr. Rushton has taken careful note of that suggestion.  I see him nodding.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I see no further requests for the floor.  So Mr. Rushton, the second item is something we need to address from TD202.  Do you wish to comment?  There's 202 and 227, even though 227 is for information.</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Mr. Rushton:  202 is sourced from Study Group 17 and I note that the chair of Study Group 17 is in the room.  It briefly asks Study Group 2 to take on some activity with regards to X160 to X171 and the second document that you cited, Chair, is the agreement of Study Group 2 to take open that work.  I leave it to Chair of Study Group 17 to add anything if he so wishes.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Thank you.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Yes, thank you.  Dr. Kramer, do you wish to add anything?  No.  So we will just proceed.  We will note that </w:t>
      </w:r>
      <w:r w:rsidRPr="006B07EC">
        <w:rPr>
          <w:rFonts w:asciiTheme="majorBidi" w:hAnsiTheme="majorBidi" w:cstheme="majorBidi"/>
        </w:rPr>
        <w:noBreakHyphen/>
      </w:r>
      <w:r w:rsidRPr="006B07EC">
        <w:rPr>
          <w:rFonts w:asciiTheme="majorBidi" w:hAnsiTheme="majorBidi" w:cstheme="majorBidi"/>
        </w:rPr>
        <w:noBreakHyphen/>
        <w:t xml:space="preserve"> that the </w:t>
      </w:r>
      <w:r w:rsidRPr="006B07EC">
        <w:rPr>
          <w:rFonts w:asciiTheme="majorBidi" w:hAnsiTheme="majorBidi" w:cstheme="majorBidi"/>
        </w:rPr>
        <w:noBreakHyphen/>
      </w:r>
      <w:r w:rsidRPr="006B07EC">
        <w:rPr>
          <w:rFonts w:asciiTheme="majorBidi" w:hAnsiTheme="majorBidi" w:cstheme="majorBidi"/>
        </w:rPr>
        <w:noBreakHyphen/>
        <w:t xml:space="preserve"> the recommendations X .160 to X .171 will remain with Study Group 2.  That will remain in our report.  And that Study Group 2 agrees.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And the last document is simply a liaison to the focus group on digital financial services, contains an overview of the telecom finance.  So, again, an information document.  I don't think it needs to be presented, unless you insist.</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No?  Okay.  So I see no further requests for the floor.  So thank you, Mr. Rushton for that report, and we look forward to future reports, particularly the issue concerning structural issues that may be addressed at your next meeting.</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So if we could move then to Study Group 3, this is item 11.3.  There are three documents and I will ask the chairman of Study Group 3 to present TD286, 278, and 282, please.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Study Group 3 chairman:  Thank you very much, Mr. Chairman for giving me the floor.  As those three documents are closely intertwined, allow me to present them at the same time, using a base document as TD286.  This is the progress report of Study Group 3.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Okay?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Could you turn to the next page, </w:t>
      </w:r>
      <w:proofErr w:type="gramStart"/>
      <w:r w:rsidRPr="006B07EC">
        <w:rPr>
          <w:rFonts w:asciiTheme="majorBidi" w:hAnsiTheme="majorBidi" w:cstheme="majorBidi"/>
        </w:rPr>
        <w:t>please.</w:t>
      </w:r>
      <w:proofErr w:type="gramEnd"/>
      <w:r w:rsidRPr="006B07EC">
        <w:rPr>
          <w:rFonts w:asciiTheme="majorBidi" w:hAnsiTheme="majorBidi" w:cstheme="majorBidi"/>
        </w:rPr>
        <w:t xml:space="preserve">  In this study period, we had so far three meetings, and I would like to highlight the content of the results, highlighting March 2015 meeting.</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Next slide, please.  In this meeting we had some 100 members from over 47 countries attended the most recent meeting and RevCom statistics showed us that Study Group 3 has unique character, that there are many </w:t>
      </w:r>
      <w:r w:rsidRPr="006B07EC">
        <w:rPr>
          <w:rFonts w:asciiTheme="majorBidi" w:hAnsiTheme="majorBidi" w:cstheme="majorBidi"/>
        </w:rPr>
        <w:noBreakHyphen/>
      </w:r>
      <w:r w:rsidRPr="006B07EC">
        <w:rPr>
          <w:rFonts w:asciiTheme="majorBidi" w:hAnsiTheme="majorBidi" w:cstheme="majorBidi"/>
        </w:rPr>
        <w:noBreakHyphen/>
        <w:t xml:space="preserve"> a lot of the attendants from regulatory body.  So within this 100 members, there are many, many participants from regulatory body.  This is one of the characteristics of Study Group 3.  It's more than 70% of the participants are from regulatory body.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Next side, please.  And one thing that I have to highlight is that in this meeting, we had 56 contributions.  This is record high number of contributions, compared with other meetings.  I imagine that this figure reflects the rise of the interest given to Study Group 3, because we are now handling very interesting subject as international roaming and economic impact on OTT and there's still a finance issue.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Next slide, please.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lastRenderedPageBreak/>
        <w:t>And we have three Working Parties and this is a summary of topics by Working Parties.  So Working Party one is international Internet connectivity, and NGN charging, and Working Party two, particular interest is given to international mobile roaming and also new item is a mobile financial services.  And Working Party three, economic impact of OTTs.  And very unique item for governance issue of the regulatory body, particularly in developing countries.  These are key topics by Working Party of Study Group 3.</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Next slide, please.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And these are key outcomes from the last meeting.  One is, of course, roaming issue.  So we have set up a drafting group and Rapporteur group, this is remaining Rapporteur group, to finalize maybe a new draft recommendation.  It's not decided yet, whether it should be a new draft recommendation or supplement, et cetera, but anyway, we would like to come up with one tangible result on the international roaming issue.  And we have adopted approved as Study Group 3 five new questions.  I will come back again on this issue later on and we have approved 10 new work items.  And also I would like to draw your attention that new regional group from the RCC approved, and we wish to extend two meetings for the next </w:t>
      </w:r>
      <w:r w:rsidRPr="006B07EC">
        <w:rPr>
          <w:rFonts w:asciiTheme="majorBidi" w:hAnsiTheme="majorBidi" w:cstheme="majorBidi"/>
        </w:rPr>
        <w:noBreakHyphen/>
      </w:r>
      <w:r w:rsidRPr="006B07EC">
        <w:rPr>
          <w:rFonts w:asciiTheme="majorBidi" w:hAnsiTheme="majorBidi" w:cstheme="majorBidi"/>
        </w:rPr>
        <w:noBreakHyphen/>
        <w:t xml:space="preserve"> the next meeting because we have a lot to do, compared with the past meetings.  We have </w:t>
      </w:r>
      <w:r w:rsidRPr="006B07EC">
        <w:rPr>
          <w:rFonts w:asciiTheme="majorBidi" w:hAnsiTheme="majorBidi" w:cstheme="majorBidi"/>
        </w:rPr>
        <w:noBreakHyphen/>
      </w:r>
      <w:r w:rsidRPr="006B07EC">
        <w:rPr>
          <w:rFonts w:asciiTheme="majorBidi" w:hAnsiTheme="majorBidi" w:cstheme="majorBidi"/>
        </w:rPr>
        <w:noBreakHyphen/>
        <w:t xml:space="preserve"> we wish to have two more dates, including a workshop.</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Okay.  So this is the five new questions I would like to ask your approval from TSAG open these five new questions and this item would be handled, once Ben, using TD282 again.  Anyway, the summary is shown on this slide.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So far, Study Group 3 had just only five questions, very, very broad questions.  And we </w:t>
      </w:r>
      <w:r w:rsidRPr="006B07EC">
        <w:rPr>
          <w:rFonts w:asciiTheme="majorBidi" w:hAnsiTheme="majorBidi" w:cstheme="majorBidi"/>
        </w:rPr>
        <w:noBreakHyphen/>
      </w:r>
      <w:r w:rsidRPr="006B07EC">
        <w:rPr>
          <w:rFonts w:asciiTheme="majorBidi" w:hAnsiTheme="majorBidi" w:cstheme="majorBidi"/>
        </w:rPr>
        <w:noBreakHyphen/>
        <w:t xml:space="preserve"> we took care of anything </w:t>
      </w:r>
      <w:r w:rsidRPr="006B07EC">
        <w:rPr>
          <w:rFonts w:asciiTheme="majorBidi" w:hAnsiTheme="majorBidi" w:cstheme="majorBidi"/>
        </w:rPr>
        <w:noBreakHyphen/>
      </w:r>
      <w:r w:rsidRPr="006B07EC">
        <w:rPr>
          <w:rFonts w:asciiTheme="majorBidi" w:hAnsiTheme="majorBidi" w:cstheme="majorBidi"/>
        </w:rPr>
        <w:noBreakHyphen/>
        <w:t xml:space="preserve"> everything with those five questions.  Because Study Group 3 has a little bit unique character, different from other technical groups.  This is for economic and regulatory issue.  So we had very few questions and we wish to handle with those five questions all related study items.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But we wish to raise our visibility towards the outside world, because we had some voices from outside that if they wish to submit their contributions, for example, roaming, et cetera, they didn't know to which questions they have to submit those questions.  So we have decided to increase the number of new </w:t>
      </w:r>
      <w:r w:rsidRPr="006B07EC">
        <w:rPr>
          <w:rFonts w:asciiTheme="majorBidi" w:hAnsiTheme="majorBidi" w:cstheme="majorBidi"/>
        </w:rPr>
        <w:noBreakHyphen/>
      </w:r>
      <w:r w:rsidRPr="006B07EC">
        <w:rPr>
          <w:rFonts w:asciiTheme="majorBidi" w:hAnsiTheme="majorBidi" w:cstheme="majorBidi"/>
        </w:rPr>
        <w:noBreakHyphen/>
        <w:t xml:space="preserve"> of questions from five to ten </w:t>
      </w:r>
      <w:r w:rsidRPr="006B07EC">
        <w:rPr>
          <w:rFonts w:asciiTheme="majorBidi" w:hAnsiTheme="majorBidi" w:cstheme="majorBidi"/>
        </w:rPr>
        <w:noBreakHyphen/>
      </w:r>
      <w:r w:rsidRPr="006B07EC">
        <w:rPr>
          <w:rFonts w:asciiTheme="majorBidi" w:hAnsiTheme="majorBidi" w:cstheme="majorBidi"/>
        </w:rPr>
        <w:noBreakHyphen/>
        <w:t xml:space="preserve"> from six to ten is the proposal, to be approved by TSAG.</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But these are not new items.  We have already as study items, proposed the questions from 6 to 10, but in order to raise the visibility, we wish to create as a new questions for your approval.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Okay.  This is a reiteration that we have created one regional group for RCC.  And with the six Study Groups, Study Group 3 has the largest number of regional groups.  And a particular interest is given to mobile roaming issue.  So one ad hoc group was created and we are expecting to have Rapporteurs group meeting in coming September in Geneva and to that, ad hoc group and Rapporteur group will make every effort to consolidate all the Member States and members to come up with the new recommendation or modification of existing recommendation, et cetera.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Also in line with the rise of the activities, we set up new Rapporteur groups, such as the international aspect of universal service and economic and competitive aspect to mobile managed service and the final one is governance of communication regulators.  The final result is closely related to TD278.  The last RevCom in Tunis, there was some discussion about the combining Study Group 2 and 3, and we have discussed this issue and noting this proposal has shown that there's a little </w:t>
      </w:r>
      <w:r w:rsidRPr="006B07EC">
        <w:rPr>
          <w:rFonts w:asciiTheme="majorBidi" w:hAnsiTheme="majorBidi" w:cstheme="majorBidi"/>
        </w:rPr>
        <w:noBreakHyphen/>
      </w:r>
      <w:r w:rsidRPr="006B07EC">
        <w:rPr>
          <w:rFonts w:asciiTheme="majorBidi" w:hAnsiTheme="majorBidi" w:cstheme="majorBidi"/>
        </w:rPr>
        <w:noBreakHyphen/>
        <w:t xml:space="preserve"> there's overlap between Study Group 2 and 3 and the activities of sort of the three are below.</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So response to these questions we have analyzed the statistics and we have found that there's </w:t>
      </w:r>
      <w:r w:rsidRPr="006B07EC">
        <w:rPr>
          <w:rFonts w:asciiTheme="majorBidi" w:hAnsiTheme="majorBidi" w:cstheme="majorBidi"/>
        </w:rPr>
        <w:lastRenderedPageBreak/>
        <w:t>little overlap in experts or participation, just only 4.8% of the participants of both 2 and 3.  And we have shown that we have received many contributions at the last meeting.  So we cannot say that Study Group 3 is not active.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So in conclusion, there's no evidence to support merging two Study Groups.  So this concludes my presentation and the point, the essential point of the 286 and 278 are already </w:t>
      </w:r>
      <w:proofErr w:type="spellStart"/>
      <w:r w:rsidRPr="006B07EC">
        <w:rPr>
          <w:rFonts w:asciiTheme="majorBidi" w:hAnsiTheme="majorBidi" w:cstheme="majorBidi"/>
        </w:rPr>
        <w:t>exmained</w:t>
      </w:r>
      <w:proofErr w:type="spellEnd"/>
      <w:r w:rsidRPr="006B07EC">
        <w:rPr>
          <w:rFonts w:asciiTheme="majorBidi" w:hAnsiTheme="majorBidi" w:cstheme="majorBidi"/>
        </w:rPr>
        <w:t xml:space="preserve"> with these documents.  So I will give it to you, Mr. Chairman, to handle those items.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Thank you, Mr. Chairman.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Yes, thank Mr. </w:t>
      </w:r>
      <w:proofErr w:type="spellStart"/>
      <w:r w:rsidRPr="006B07EC">
        <w:rPr>
          <w:rFonts w:asciiTheme="majorBidi" w:hAnsiTheme="majorBidi" w:cstheme="majorBidi"/>
        </w:rPr>
        <w:t>Segarba</w:t>
      </w:r>
      <w:proofErr w:type="spellEnd"/>
      <w:r w:rsidRPr="006B07EC">
        <w:rPr>
          <w:rFonts w:asciiTheme="majorBidi" w:hAnsiTheme="majorBidi" w:cstheme="majorBidi"/>
        </w:rPr>
        <w:t>.  In document 286, we note that there are five new questions for our endorsement and approval.  Any comments with respect to this proposal?  Any objection?  United Kingdom, please.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UNITED KINGDOM: Yes, thank you, Chair.  In relation to question 10.3, I struggled to find what the issues are in international telecommunications markets for definition of relevant markets, competition policy and identification of operators with SMP.</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I didn't attend the last Study Group 3 meeting but I did note that they were lots of issues there that appear to be more appropriate to national markets and would be more appropriate to be discussed in the D sector, and it appears that this question also is more relevant to the D sector than the T sector.  So perhaps the distinguished chairman can explain how this applies to international markets, this particular question.  So in agreeing to this question, we have a clear idea of what </w:t>
      </w:r>
      <w:proofErr w:type="spellStart"/>
      <w:proofErr w:type="gramStart"/>
      <w:r w:rsidRPr="006B07EC">
        <w:rPr>
          <w:rFonts w:asciiTheme="majorBidi" w:hAnsiTheme="majorBidi" w:cstheme="majorBidi"/>
        </w:rPr>
        <w:t>the</w:t>
      </w:r>
      <w:proofErr w:type="spellEnd"/>
      <w:r w:rsidRPr="006B07EC">
        <w:rPr>
          <w:rFonts w:asciiTheme="majorBidi" w:hAnsiTheme="majorBidi" w:cstheme="majorBidi"/>
        </w:rPr>
        <w:t xml:space="preserve"> are</w:t>
      </w:r>
      <w:proofErr w:type="gramEnd"/>
      <w:r w:rsidRPr="006B07EC">
        <w:rPr>
          <w:rFonts w:asciiTheme="majorBidi" w:hAnsiTheme="majorBidi" w:cstheme="majorBidi"/>
        </w:rPr>
        <w:t xml:space="preserve"> question covers.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Mr. </w:t>
      </w:r>
      <w:proofErr w:type="spellStart"/>
      <w:r w:rsidRPr="006B07EC">
        <w:rPr>
          <w:rFonts w:asciiTheme="majorBidi" w:hAnsiTheme="majorBidi" w:cstheme="majorBidi"/>
        </w:rPr>
        <w:t>Teguwa</w:t>
      </w:r>
      <w:proofErr w:type="spellEnd"/>
      <w:r w:rsidRPr="006B07EC">
        <w:rPr>
          <w:rFonts w:asciiTheme="majorBidi" w:hAnsiTheme="majorBidi" w:cstheme="majorBidi"/>
        </w:rPr>
        <w:t>, please.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STUDY GROUP 3 CHAIRMAN:  Thank you very much, UK for asking this question.  Yes, it's a delicate issue between the T sector and the D sector, but as you know, Study Group 3 handles the unique forum to handle regulatory issues of telecommunications, and we have many requests from many countries to study this item.</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So we have consulted with D sector, of course, but we found that there's a lot of merit for Study Group 3 to study this item.  This is my answer to that question.  Thank you.</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CHAIR: United Kingdom, please.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UNITED KINGDOM: Yes, I would like to thank, Mr. </w:t>
      </w:r>
      <w:proofErr w:type="spellStart"/>
      <w:r w:rsidRPr="006B07EC">
        <w:rPr>
          <w:rFonts w:asciiTheme="majorBidi" w:hAnsiTheme="majorBidi" w:cstheme="majorBidi"/>
        </w:rPr>
        <w:t>Tseguwa</w:t>
      </w:r>
      <w:proofErr w:type="spellEnd"/>
      <w:r w:rsidRPr="006B07EC">
        <w:rPr>
          <w:rFonts w:asciiTheme="majorBidi" w:hAnsiTheme="majorBidi" w:cstheme="majorBidi"/>
        </w:rPr>
        <w:t xml:space="preserve"> for that response.  But my response is something is outside the scope of the T sector, then it's outside of the T sector and the fact that a number of regional Study Groups would like it discusses is not sufficient for Study Group 3 to consider something which is outside the scope.  If it's inside the scope, if I can understand what the international implications are, then that's fine.  I mean this is a very relevant issue for regulatory bodies, it is a complex issue.  It's an issue which needs to be tackled.  There are a number of Member States, administrations who would benefit from appropriate approaches to looking at markets and having proper competition, and proper competition policy.  I don't think this is the proper Study Group.</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I see two more requests for the floor.  One from the United States and </w:t>
      </w:r>
      <w:r w:rsidRPr="006B07EC">
        <w:rPr>
          <w:rFonts w:asciiTheme="majorBidi" w:hAnsiTheme="majorBidi" w:cstheme="majorBidi"/>
        </w:rPr>
        <w:noBreakHyphen/>
      </w:r>
      <w:r w:rsidRPr="006B07EC">
        <w:rPr>
          <w:rFonts w:asciiTheme="majorBidi" w:hAnsiTheme="majorBidi" w:cstheme="majorBidi"/>
        </w:rPr>
        <w:noBreakHyphen/>
        <w:t xml:space="preserve"> is that Canada?  It appears the TSAG chairman for some reason.  But anyway.  I will first give the floor to the United States.  Is this relevant to the discussion on this particular question?  US, please?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UNITED STATES OF AMERICA: Thank you very much, Chair and good afternoon, friends.  Actually, the intervention would be specific to TD282.  So if you would like to conclude this discussion first, that would be fine.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Okay.  Thank you.  So Canada, please.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CANADA: Thank you, chairman.  This is a question for clarification.  Given that Study Group 3 has a number of regional groups, my question is:  How do the regional groups provide </w:t>
      </w:r>
      <w:r w:rsidRPr="006B07EC">
        <w:rPr>
          <w:rFonts w:asciiTheme="majorBidi" w:hAnsiTheme="majorBidi" w:cstheme="majorBidi"/>
        </w:rPr>
        <w:lastRenderedPageBreak/>
        <w:t>proposals to the Study Group?  Do they do Member States, join Member States, what is the process that normally they follow?</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Thank you.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Okay.  Thank you, Mr. </w:t>
      </w:r>
      <w:proofErr w:type="spellStart"/>
      <w:r w:rsidRPr="006B07EC">
        <w:rPr>
          <w:rFonts w:asciiTheme="majorBidi" w:hAnsiTheme="majorBidi" w:cstheme="majorBidi"/>
        </w:rPr>
        <w:t>Tsugewa</w:t>
      </w:r>
      <w:proofErr w:type="spellEnd"/>
      <w:r w:rsidRPr="006B07EC">
        <w:rPr>
          <w:rFonts w:asciiTheme="majorBidi" w:hAnsiTheme="majorBidi" w:cstheme="majorBidi"/>
        </w:rPr>
        <w:t xml:space="preserve">, please.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Study Group 3 chairman:  Thank you very much for asking that question, Canada.  I can't catch exactly what you had said.  Please paraphrase your question a bit more, please.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CHAIR: Thank you.  I believe the question was how </w:t>
      </w:r>
      <w:proofErr w:type="gramStart"/>
      <w:r w:rsidRPr="006B07EC">
        <w:rPr>
          <w:rFonts w:asciiTheme="majorBidi" w:hAnsiTheme="majorBidi" w:cstheme="majorBidi"/>
        </w:rPr>
        <w:t>do the</w:t>
      </w:r>
      <w:proofErr w:type="gramEnd"/>
      <w:r w:rsidRPr="006B07EC">
        <w:rPr>
          <w:rFonts w:asciiTheme="majorBidi" w:hAnsiTheme="majorBidi" w:cstheme="majorBidi"/>
        </w:rPr>
        <w:t xml:space="preserve"> regional groups of Study Group 3 convey their proposals to Study Group 3.  I think that's the essence of the question.  Mr. </w:t>
      </w:r>
      <w:proofErr w:type="spellStart"/>
      <w:r w:rsidRPr="006B07EC">
        <w:rPr>
          <w:rFonts w:asciiTheme="majorBidi" w:hAnsiTheme="majorBidi" w:cstheme="majorBidi"/>
        </w:rPr>
        <w:t>Tsugewa</w:t>
      </w:r>
      <w:proofErr w:type="spellEnd"/>
      <w:r w:rsidRPr="006B07EC">
        <w:rPr>
          <w:rFonts w:asciiTheme="majorBidi" w:hAnsiTheme="majorBidi" w:cstheme="majorBidi"/>
        </w:rPr>
        <w:t>.</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&gt;&gt;&gt; Study Group 3 chairman:  Yes, I think in terms of the regional groups, there are two ways.  One is that each regional group can set up their own recommendation.  This is regional recommendations and also as the outcome of the discussion, they can submit their view as a contribution to the main body of Study Group 3.  So there may be two ways to express their views.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Thank you very much.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Yes, I see Dr. Minkin requested the floor.  No?  Oh.  Mr. Ndaro, please.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Mr. Ndaro:  Thank you Mr. Chairman.  Good afternoon, colleagues.  It's first time I'm taking the floor.  I listened very carefully to Mr. </w:t>
      </w:r>
      <w:proofErr w:type="spellStart"/>
      <w:r w:rsidRPr="006B07EC">
        <w:rPr>
          <w:rFonts w:asciiTheme="majorBidi" w:hAnsiTheme="majorBidi" w:cstheme="majorBidi"/>
        </w:rPr>
        <w:t>Tsugewa</w:t>
      </w:r>
      <w:proofErr w:type="spellEnd"/>
      <w:r w:rsidRPr="006B07EC">
        <w:rPr>
          <w:rFonts w:asciiTheme="majorBidi" w:hAnsiTheme="majorBidi" w:cstheme="majorBidi"/>
        </w:rPr>
        <w:t xml:space="preserve"> and I heard the comments made by the UK or Great Britain whatever is applicable.  And the question is whether Study Group 3 is relevant to the work of study group 3.  And I want to say it is.  It is one, because the Study Group in its wisdom thought and decided that those are aspects of the market that relate to international telecommunication that they want to study; and two, if you look at the scope of work of study group 3, it also covers related telecommunications economic and policy issues, and these questions, actually, relates to those aspects.  I don't think it is fair for us to second guess the wisdom of the Study Group for having wanted to study this.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Today, telecommunications, international routine </w:t>
      </w:r>
      <w:r w:rsidRPr="006B07EC">
        <w:rPr>
          <w:rFonts w:asciiTheme="majorBidi" w:hAnsiTheme="majorBidi" w:cstheme="majorBidi"/>
        </w:rPr>
        <w:noBreakHyphen/>
      </w:r>
      <w:r w:rsidRPr="006B07EC">
        <w:rPr>
          <w:rFonts w:asciiTheme="majorBidi" w:hAnsiTheme="majorBidi" w:cstheme="majorBidi"/>
        </w:rPr>
        <w:noBreakHyphen/>
        <w:t xml:space="preserve"> it's becoming internationally regional because international operators are acquiring texts in different markets of the world and therefore, it is important that questions of competition, defining who is holding significant market power and what proportional, perhaps interventions and regulations the international community or Study Group 3 can then propose for those operators to be dealt with at that level, I think I submit that this question is very, very relevant.  Thank you.</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Thank you very much.  I see Egypt requesting the floor.  Egypt, please.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EGYPT: Thank you, Mr. Chair.  Actually, we support the vice chair </w:t>
      </w:r>
      <w:r w:rsidRPr="006B07EC">
        <w:rPr>
          <w:rFonts w:asciiTheme="majorBidi" w:hAnsiTheme="majorBidi" w:cstheme="majorBidi"/>
        </w:rPr>
        <w:noBreakHyphen/>
      </w:r>
      <w:r w:rsidRPr="006B07EC">
        <w:rPr>
          <w:rFonts w:asciiTheme="majorBidi" w:hAnsiTheme="majorBidi" w:cstheme="majorBidi"/>
        </w:rPr>
        <w:noBreakHyphen/>
        <w:t xml:space="preserve"> the TSAG vice chair, Mr. Ndaro for his comment about the </w:t>
      </w:r>
      <w:r w:rsidRPr="006B07EC">
        <w:rPr>
          <w:rFonts w:asciiTheme="majorBidi" w:hAnsiTheme="majorBidi" w:cstheme="majorBidi"/>
        </w:rPr>
        <w:noBreakHyphen/>
      </w:r>
      <w:r w:rsidRPr="006B07EC">
        <w:rPr>
          <w:rFonts w:asciiTheme="majorBidi" w:hAnsiTheme="majorBidi" w:cstheme="majorBidi"/>
        </w:rPr>
        <w:noBreakHyphen/>
        <w:t xml:space="preserve"> how this question number ten is very related to Study Group 3.  Also, I would like to draw attention that we have already a Rapporteur group in Study Group 3 that works on the same topic, which is the SMP and the market power issue.  So I think this question is very important to Study Group 3 and quite </w:t>
      </w:r>
      <w:r w:rsidRPr="006B07EC">
        <w:rPr>
          <w:rFonts w:asciiTheme="majorBidi" w:hAnsiTheme="majorBidi" w:cstheme="majorBidi"/>
        </w:rPr>
        <w:noBreakHyphen/>
      </w:r>
      <w:r w:rsidRPr="006B07EC">
        <w:rPr>
          <w:rFonts w:asciiTheme="majorBidi" w:hAnsiTheme="majorBidi" w:cstheme="majorBidi"/>
        </w:rPr>
        <w:noBreakHyphen/>
        <w:t xml:space="preserve"> very related to the work of Study Group 3, thanks.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For the question which was asked by the distinguished delicate of Canada, regarding the issue of submitting proposals from </w:t>
      </w:r>
      <w:r w:rsidRPr="006B07EC">
        <w:rPr>
          <w:rFonts w:asciiTheme="majorBidi" w:hAnsiTheme="majorBidi" w:cstheme="majorBidi"/>
        </w:rPr>
        <w:noBreakHyphen/>
      </w:r>
      <w:r w:rsidRPr="006B07EC">
        <w:rPr>
          <w:rFonts w:asciiTheme="majorBidi" w:hAnsiTheme="majorBidi" w:cstheme="majorBidi"/>
        </w:rPr>
        <w:noBreakHyphen/>
        <w:t xml:space="preserve"> submitting contributions from the regional group, I think it's </w:t>
      </w:r>
      <w:r w:rsidRPr="006B07EC">
        <w:rPr>
          <w:rFonts w:asciiTheme="majorBidi" w:hAnsiTheme="majorBidi" w:cstheme="majorBidi"/>
        </w:rPr>
        <w:noBreakHyphen/>
      </w:r>
      <w:r w:rsidRPr="006B07EC">
        <w:rPr>
          <w:rFonts w:asciiTheme="majorBidi" w:hAnsiTheme="majorBidi" w:cstheme="majorBidi"/>
        </w:rPr>
        <w:noBreakHyphen/>
        <w:t xml:space="preserve"> it's very normal procedure that we do submit the proposal directly to Study Group 3, either as </w:t>
      </w:r>
      <w:r w:rsidRPr="006B07EC">
        <w:rPr>
          <w:rFonts w:asciiTheme="majorBidi" w:hAnsiTheme="majorBidi" w:cstheme="majorBidi"/>
        </w:rPr>
        <w:noBreakHyphen/>
      </w:r>
      <w:r w:rsidRPr="006B07EC">
        <w:rPr>
          <w:rFonts w:asciiTheme="majorBidi" w:hAnsiTheme="majorBidi" w:cstheme="majorBidi"/>
        </w:rPr>
        <w:noBreakHyphen/>
        <w:t xml:space="preserve"> the regional group as a whole or each country, number of member country of the region to submit this contribution to the same group.  So it's not </w:t>
      </w:r>
      <w:r w:rsidRPr="006B07EC">
        <w:rPr>
          <w:rFonts w:asciiTheme="majorBidi" w:hAnsiTheme="majorBidi" w:cstheme="majorBidi"/>
        </w:rPr>
        <w:noBreakHyphen/>
      </w:r>
      <w:r w:rsidRPr="006B07EC">
        <w:rPr>
          <w:rFonts w:asciiTheme="majorBidi" w:hAnsiTheme="majorBidi" w:cstheme="majorBidi"/>
        </w:rPr>
        <w:noBreakHyphen/>
        <w:t xml:space="preserve"> it doesn't have a long procedure to do that.</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Thank you.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CHAIR: Thank you very much.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So I will now give the floor back to the United Kingdom, please.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lastRenderedPageBreak/>
        <w:t xml:space="preserve">&gt;&gt; UNITED KINGDOM: Thank you, Chair.  I hear the interventions from the Chair, the vice chair and now the Egyptian delegate and if it's the will of TSAG to approve the questions and it is in TSAG's </w:t>
      </w:r>
      <w:proofErr w:type="spellStart"/>
      <w:r w:rsidRPr="006B07EC">
        <w:rPr>
          <w:rFonts w:asciiTheme="majorBidi" w:hAnsiTheme="majorBidi" w:cstheme="majorBidi"/>
        </w:rPr>
        <w:t>gifts</w:t>
      </w:r>
      <w:proofErr w:type="gramStart"/>
      <w:r w:rsidRPr="006B07EC">
        <w:rPr>
          <w:rFonts w:asciiTheme="majorBidi" w:hAnsiTheme="majorBidi" w:cstheme="majorBidi"/>
        </w:rPr>
        <w:t>,s</w:t>
      </w:r>
      <w:proofErr w:type="spellEnd"/>
      <w:proofErr w:type="gramEnd"/>
      <w:r w:rsidRPr="006B07EC">
        <w:rPr>
          <w:rFonts w:asciiTheme="majorBidi" w:hAnsiTheme="majorBidi" w:cstheme="majorBidi"/>
        </w:rPr>
        <w:t xml:space="preserve"> not just because Study Group 3 wants to do it, it's because TSAG thinks it's right, then I would ask that Study Group chair to coordinate, and collaborate with the D sector.  There is a substantial amount of work in the D sector that supports regulators.  There's the GREC program, there the global symposium of regulators which takes mace next week, and we should avoid duplication.  So can we ensure that work done in this area, in relation to the generic area of relevant markets, competition policy and SMP collaboration is collaborated with the D sector?  Of course, Study Group 3 is only looking at the international aspects as specified in this question.</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Thank you.</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Yes, thank you Mr. Affleck.</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Mr. </w:t>
      </w:r>
      <w:proofErr w:type="spellStart"/>
      <w:r w:rsidRPr="006B07EC">
        <w:rPr>
          <w:rFonts w:asciiTheme="majorBidi" w:hAnsiTheme="majorBidi" w:cstheme="majorBidi"/>
        </w:rPr>
        <w:t>Tsugewa</w:t>
      </w:r>
      <w:proofErr w:type="spellEnd"/>
      <w:r w:rsidRPr="006B07EC">
        <w:rPr>
          <w:rFonts w:asciiTheme="majorBidi" w:hAnsiTheme="majorBidi" w:cstheme="majorBidi"/>
        </w:rPr>
        <w:t xml:space="preserve">, please.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MR. TSUGEWA:  Thank you, Mr. Chairman for giving me.  Thank you very much for reminding me the importance of the cooperation with D sector.  Yes, indeed.  Every time we had a meeting, there are representatives from D sector and I always try to get in touch with and closely related with them.  So I would like to continue this effort to harmonize mutual work, again more than before this effort.  Thank you very much.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Okay, thank you Mr. </w:t>
      </w:r>
      <w:proofErr w:type="spellStart"/>
      <w:r w:rsidRPr="006B07EC">
        <w:rPr>
          <w:rFonts w:asciiTheme="majorBidi" w:hAnsiTheme="majorBidi" w:cstheme="majorBidi"/>
        </w:rPr>
        <w:t>Tsugewa</w:t>
      </w:r>
      <w:proofErr w:type="spellEnd"/>
      <w:r w:rsidRPr="006B07EC">
        <w:rPr>
          <w:rFonts w:asciiTheme="majorBidi" w:hAnsiTheme="majorBidi" w:cstheme="majorBidi"/>
        </w:rPr>
        <w:t>.  I don't believe there are any further requests for the floor.</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So I would like to pose the question to the meeting:  Is there any objection to the approval of these five questions?  Noting that question 10/3 </w:t>
      </w:r>
      <w:r w:rsidRPr="006B07EC">
        <w:rPr>
          <w:rFonts w:asciiTheme="majorBidi" w:hAnsiTheme="majorBidi" w:cstheme="majorBidi"/>
        </w:rPr>
        <w:noBreakHyphen/>
      </w:r>
      <w:r w:rsidRPr="006B07EC">
        <w:rPr>
          <w:rFonts w:asciiTheme="majorBidi" w:hAnsiTheme="majorBidi" w:cstheme="majorBidi"/>
        </w:rPr>
        <w:noBreakHyphen/>
        <w:t xml:space="preserve"> sorry, I see a further request from the floor from the United States, please.  We will be coming to TD282 momentarily.  But in any case, the United States, please.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UNITED STATES OF AMERICA: Thank you very much, Chair.  TD282 contains information required by resolution 1 in order for TSAG to be able to approve these questions.  Therefore, perhaps, it may be appropriate for me to make this brief intervention, if you agree.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Thank you, Chair.</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We have two minor comments on TD282.  First, let me recognize the outstanding work of our colleague, Ahmed </w:t>
      </w:r>
      <w:proofErr w:type="spellStart"/>
      <w:r w:rsidRPr="006B07EC">
        <w:rPr>
          <w:rFonts w:asciiTheme="majorBidi" w:hAnsiTheme="majorBidi" w:cstheme="majorBidi"/>
        </w:rPr>
        <w:t>Saed</w:t>
      </w:r>
      <w:proofErr w:type="spellEnd"/>
      <w:r w:rsidRPr="006B07EC">
        <w:rPr>
          <w:rFonts w:asciiTheme="majorBidi" w:hAnsiTheme="majorBidi" w:cstheme="majorBidi"/>
        </w:rPr>
        <w:t xml:space="preserve"> from Egypt in helping our ad hoc in Study Group reach consensus on these questions.  Consensus, but not unanimity.  Unfortunately this was not enough time during that meeting to review the required resolution 1 information supporting these questions and contained in this TD282 beginning on page 4.  Nonetheless, the management team did an excellent job working electronic highlighted to capture comments from interested parties.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There are two additional edits we would like to suggest before TSAG approves these questions.  And based on informal contributions, I believe they should not be controversial.  First, on page 4, in the column draft text of question, the word "high" before "costs."  Should be deleted as they are hooking at the high rates of international connectivity and to look for solutions, Study Group 3 will study all costs, not just high costs.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Second, on the same page, in the task objective column, the words "allocation of IPv4 addresses which may still be available, (Returned or unused) and study should be </w:t>
      </w:r>
      <w:proofErr w:type="spellStart"/>
      <w:r w:rsidRPr="006B07EC">
        <w:rPr>
          <w:rFonts w:asciiTheme="majorBidi" w:hAnsiTheme="majorBidi" w:cstheme="majorBidi"/>
        </w:rPr>
        <w:t>deheated</w:t>
      </w:r>
      <w:proofErr w:type="spellEnd"/>
      <w:r w:rsidRPr="006B07EC">
        <w:rPr>
          <w:rFonts w:asciiTheme="majorBidi" w:hAnsiTheme="majorBidi" w:cstheme="majorBidi"/>
        </w:rPr>
        <w:t>.  My friend Ahmed pointed out to me that these words are from the terms of reference for the joint Rapporteur group that study group 2 and Study Group 3 formed to implement the WTSA 12 resolution on this issue.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We agree that this language should be in the terms of reference for that joint group because it reflects activity of Study Group 2.  So it therefore should not be in the justification for a question of Study Group 3.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lastRenderedPageBreak/>
        <w:t xml:space="preserve">Thank you, Chair.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Yes, thank you very much for those comments.  I would like to give the floor to the chairman of Study Group 3, Mr. </w:t>
      </w:r>
      <w:proofErr w:type="spellStart"/>
      <w:r w:rsidRPr="006B07EC">
        <w:rPr>
          <w:rFonts w:asciiTheme="majorBidi" w:hAnsiTheme="majorBidi" w:cstheme="majorBidi"/>
        </w:rPr>
        <w:t>Tsugewa</w:t>
      </w:r>
      <w:proofErr w:type="spellEnd"/>
      <w:r w:rsidRPr="006B07EC">
        <w:rPr>
          <w:rFonts w:asciiTheme="majorBidi" w:hAnsiTheme="majorBidi" w:cstheme="majorBidi"/>
        </w:rPr>
        <w:t xml:space="preserve"> to respond.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MR. TSUGEWA:  Thank you, Mr. Chairman.  I agree the intervention by Mr. Lewis is very relevant.  I agree.  Thank you.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CHAIR: Okay.  Thank you.  So Saudi Arabia, please.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SAUDI ARABIA: Thank you, Mr. Chairman, and we would like to thank the Study Group 3 chairman for his effort and the vice chairman from Egypt.</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Mr. Chairman, I see the text that is just proposed for the deletion is relevant to resolution 64 of WTSA.  So I don't see the merit behind the deletion, especially it's already eluded to in resolution 64 of WTSA and I think there is merit behind including this text.  So I propose keeping this text for the task objectives.  Thank you.</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CHAIR: United States, please.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UNITED STATES OF AMERICA: Thank you, Chair.  And I thank my colleague from Saudi Arabia for his intervention.  And we agree that that language is relevant to resolution 64 and we understand that that is precisely why Study Group 2 and Study Group 3 formed the joint Rapporteur group to address the issues in that resolution.  That is why that language is included in the terms of reference for that joint Rapporteur group, because it's relevant to the work of Study Group 2.  What we are being asked to approve here today are questions for Study Group 3, whose mandate is the economic aspects of the </w:t>
      </w:r>
      <w:proofErr w:type="spellStart"/>
      <w:r w:rsidRPr="006B07EC">
        <w:rPr>
          <w:rFonts w:asciiTheme="majorBidi" w:hAnsiTheme="majorBidi" w:cstheme="majorBidi"/>
        </w:rPr>
        <w:t>transissue</w:t>
      </w:r>
      <w:proofErr w:type="spellEnd"/>
      <w:r w:rsidRPr="006B07EC">
        <w:rPr>
          <w:rFonts w:asciiTheme="majorBidi" w:hAnsiTheme="majorBidi" w:cstheme="majorBidi"/>
        </w:rPr>
        <w:t>.</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So with that deletion, we will be focusing on those aspects.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Thank you, Chair.</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So with that explanation, can Saudi Arabia accept the deletion of those words given that it </w:t>
      </w:r>
      <w:r w:rsidRPr="006B07EC">
        <w:rPr>
          <w:rFonts w:asciiTheme="majorBidi" w:hAnsiTheme="majorBidi" w:cstheme="majorBidi"/>
        </w:rPr>
        <w:noBreakHyphen/>
      </w:r>
      <w:r w:rsidRPr="006B07EC">
        <w:rPr>
          <w:rFonts w:asciiTheme="majorBidi" w:hAnsiTheme="majorBidi" w:cstheme="majorBidi"/>
        </w:rPr>
        <w:noBreakHyphen/>
        <w:t xml:space="preserve"> those words are already reflected in Study Group 2?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SAUDI ARABIA: Thank you, Mr. Chairman.  I think the </w:t>
      </w:r>
      <w:proofErr w:type="spellStart"/>
      <w:r w:rsidRPr="006B07EC">
        <w:rPr>
          <w:rFonts w:asciiTheme="majorBidi" w:hAnsiTheme="majorBidi" w:cstheme="majorBidi"/>
        </w:rPr>
        <w:t>Tex</w:t>
      </w:r>
      <w:proofErr w:type="spellEnd"/>
      <w:r w:rsidRPr="006B07EC">
        <w:rPr>
          <w:rFonts w:asciiTheme="majorBidi" w:hAnsiTheme="majorBidi" w:cstheme="majorBidi"/>
        </w:rPr>
        <w:t xml:space="preserve"> here is relating to identifying the costs.  So I don't think Study Group 2 is </w:t>
      </w:r>
      <w:r w:rsidRPr="006B07EC">
        <w:rPr>
          <w:rFonts w:asciiTheme="majorBidi" w:hAnsiTheme="majorBidi" w:cstheme="majorBidi"/>
        </w:rPr>
        <w:noBreakHyphen/>
      </w:r>
      <w:r w:rsidRPr="006B07EC">
        <w:rPr>
          <w:rFonts w:asciiTheme="majorBidi" w:hAnsiTheme="majorBidi" w:cstheme="majorBidi"/>
        </w:rPr>
        <w:noBreakHyphen/>
        <w:t xml:space="preserve"> will study such matter, especially it is one of the core mandate of Study Group 3.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The </w:t>
      </w:r>
      <w:proofErr w:type="spellStart"/>
      <w:r w:rsidRPr="006B07EC">
        <w:rPr>
          <w:rFonts w:asciiTheme="majorBidi" w:hAnsiTheme="majorBidi" w:cstheme="majorBidi"/>
        </w:rPr>
        <w:t>Tex</w:t>
      </w:r>
      <w:proofErr w:type="spellEnd"/>
      <w:r w:rsidRPr="006B07EC">
        <w:rPr>
          <w:rFonts w:asciiTheme="majorBidi" w:hAnsiTheme="majorBidi" w:cstheme="majorBidi"/>
        </w:rPr>
        <w:t xml:space="preserve"> start by identify costs associated with migration.  I think this is one of the cores of Study Group 3.</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Okay.  Thank you very much.  Ladies and gentlemen, it appears that there is a difference of opinion on this subject.  What I would like to suggest is the chairman of the Study Group 3, along with the delegations of the United States and Saudi Arabia discuss this matter further outside of this meeting.</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In the meantime, we would proceed to the endorsement of the editorial changes to questions 3 to 5, I believe and the approval of the other questions that are put forward to the additional questions put forward no this meeting by the chairman.</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So we would defer approval until matters discussed further outside of this meeting and we can make a determination at that point.  Would that be acceptable, United Kingdom, </w:t>
      </w:r>
      <w:proofErr w:type="gramStart"/>
      <w:r w:rsidRPr="006B07EC">
        <w:rPr>
          <w:rFonts w:asciiTheme="majorBidi" w:hAnsiTheme="majorBidi" w:cstheme="majorBidi"/>
        </w:rPr>
        <w:t>please.</w:t>
      </w:r>
      <w:proofErr w:type="gramEnd"/>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Thank you.  I will speak as the cochairman of Study Group 2.  I will present you back to the text of Study Group 2, noting the colorful slide.  This' actually activity in Study Group 2.  There's an ad hoc group in relation to resolution 64, and the discussion as to the issue that Study Group 3 should take cognizance of that.</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Yes, thank you Mr. Rushton.  I invite you to participate in this discussion.  Thank you.</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Ladies and gentlemen, we will proceed in that manner and we will defer the approval and </w:t>
      </w:r>
      <w:r w:rsidRPr="006B07EC">
        <w:rPr>
          <w:rFonts w:asciiTheme="majorBidi" w:hAnsiTheme="majorBidi" w:cstheme="majorBidi"/>
        </w:rPr>
        <w:lastRenderedPageBreak/>
        <w:t>endorsement of question 6 until that discussion takes place.  Okay.</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Thank you.</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So if we could proceed to item 11.4.  Study group 5, we have several documents for our contribution and in the absence of the chairman of the Study Group 5, I would like to call upon the vice chair of study group 5 from the United Arab Emirates to present these documents, please.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&gt;&gt; UNITED ARAB EMIRATES: Thank you very much, Mr. Chairman.  I will introduce both documents, TD270 and TD287 together in the presentation, and hater, I will move to the third document, TD215, which has some proposals for TSAG to endorse.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I will start with the presentation in the TD287, titled "</w:t>
      </w:r>
      <w:proofErr w:type="spellStart"/>
      <w:r w:rsidRPr="006B07EC">
        <w:rPr>
          <w:rFonts w:asciiTheme="majorBidi" w:hAnsiTheme="majorBidi" w:cstheme="majorBidi"/>
        </w:rPr>
        <w:t>ITU</w:t>
      </w:r>
      <w:r w:rsidRPr="006B07EC">
        <w:rPr>
          <w:rFonts w:asciiTheme="majorBidi" w:hAnsiTheme="majorBidi" w:cstheme="majorBidi"/>
        </w:rPr>
        <w:noBreakHyphen/>
        <w:t>t</w:t>
      </w:r>
      <w:proofErr w:type="spellEnd"/>
      <w:r w:rsidRPr="006B07EC">
        <w:rPr>
          <w:rFonts w:asciiTheme="majorBidi" w:hAnsiTheme="majorBidi" w:cstheme="majorBidi"/>
        </w:rPr>
        <w:t xml:space="preserve"> Study Group 5 and future mans.  I will go directly to slide number 4.</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So the Study Group main achievements, there was a new methodology to assess energy and GHG impact on ICTs on cities.  There's a draft Recommendation L .1440.  ITU and ETSI agreed the method to assess energy efficiency of mobile networks, recommendation ITU</w:t>
      </w:r>
      <w:r w:rsidRPr="006B07EC">
        <w:rPr>
          <w:rFonts w:asciiTheme="majorBidi" w:hAnsiTheme="majorBidi" w:cstheme="majorBidi"/>
        </w:rPr>
        <w:noBreakHyphen/>
        <w:t>T L .1330.  EMF guide and mobile app provides information and education on EMF and you can download the map from the URL link shown in this slide.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And the other item is overvoltage protection guide for telecommunication installed in customer premises, ITU</w:t>
      </w:r>
      <w:r w:rsidRPr="006B07EC">
        <w:rPr>
          <w:rFonts w:asciiTheme="majorBidi" w:hAnsiTheme="majorBidi" w:cstheme="majorBidi"/>
        </w:rPr>
        <w:noBreakHyphen/>
        <w:t>K98.</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Collaboration with IEC TC100.  So Study Group 5 and TC100 are discussing how to better collaborate and how to synchronize the Recommendation L .1002 and TC100 NP.</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Study Group 5 and TC100 will meet next week, the 8</w:t>
      </w:r>
      <w:r w:rsidRPr="006B07EC">
        <w:rPr>
          <w:rFonts w:asciiTheme="majorBidi" w:hAnsiTheme="majorBidi" w:cstheme="majorBidi"/>
          <w:vertAlign w:val="superscript"/>
        </w:rPr>
        <w:t>th</w:t>
      </w:r>
      <w:r w:rsidRPr="006B07EC">
        <w:rPr>
          <w:rFonts w:asciiTheme="majorBidi" w:hAnsiTheme="majorBidi" w:cstheme="majorBidi"/>
        </w:rPr>
        <w:t xml:space="preserve"> of June and in Sophia </w:t>
      </w:r>
      <w:proofErr w:type="spellStart"/>
      <w:r w:rsidRPr="006B07EC">
        <w:rPr>
          <w:rFonts w:asciiTheme="majorBidi" w:hAnsiTheme="majorBidi" w:cstheme="majorBidi"/>
        </w:rPr>
        <w:t>Antipolis</w:t>
      </w:r>
      <w:proofErr w:type="spellEnd"/>
      <w:r w:rsidRPr="006B07EC">
        <w:rPr>
          <w:rFonts w:asciiTheme="majorBidi" w:hAnsiTheme="majorBidi" w:cstheme="majorBidi"/>
        </w:rPr>
        <w:t xml:space="preserve"> during the Rapporteur meeting of Q13/5.</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The pending meeting with IEC TC100, to make sure that they are complementary, and that there's no overlap between them, and to confirm that TC100 has no issue with the current version of the ITU</w:t>
      </w:r>
      <w:r w:rsidRPr="006B07EC">
        <w:rPr>
          <w:rFonts w:asciiTheme="majorBidi" w:hAnsiTheme="majorBidi" w:cstheme="majorBidi"/>
        </w:rPr>
        <w:noBreakHyphen/>
        <w:t>T L .1002 and agrees not to postpone the future approval of the document.  I don't want to go into the history this document, Mr. Chairman this was a long, long debate here in Study Group 5, which was held in December of last year on this matter.</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The third point is that the reciprocity of cross referencing is expected to be the basis of the mutually </w:t>
      </w:r>
      <w:r w:rsidRPr="006B07EC">
        <w:rPr>
          <w:rFonts w:asciiTheme="majorBidi" w:hAnsiTheme="majorBidi" w:cstheme="majorBidi"/>
        </w:rPr>
        <w:noBreakHyphen/>
      </w:r>
      <w:r w:rsidRPr="006B07EC">
        <w:rPr>
          <w:rFonts w:asciiTheme="majorBidi" w:hAnsiTheme="majorBidi" w:cstheme="majorBidi"/>
        </w:rPr>
        <w:noBreakHyphen/>
        <w:t xml:space="preserve"> the mutual exercise that will be undertaken. </w:t>
      </w:r>
    </w:p>
    <w:p w:rsidR="007448DA" w:rsidRPr="006B07EC" w:rsidRDefault="004516CC" w:rsidP="001E6402">
      <w:pPr>
        <w:ind w:right="-465"/>
        <w:rPr>
          <w:rFonts w:asciiTheme="majorBidi" w:hAnsiTheme="majorBidi" w:cstheme="majorBidi"/>
        </w:rPr>
      </w:pPr>
      <w:proofErr w:type="spellStart"/>
      <w:r w:rsidRPr="006B07EC">
        <w:rPr>
          <w:rFonts w:asciiTheme="majorBidi" w:hAnsiTheme="majorBidi" w:cstheme="majorBidi"/>
        </w:rPr>
        <w:t>Preposed</w:t>
      </w:r>
      <w:proofErr w:type="spellEnd"/>
      <w:r w:rsidRPr="006B07EC">
        <w:rPr>
          <w:rFonts w:asciiTheme="majorBidi" w:hAnsiTheme="majorBidi" w:cstheme="majorBidi"/>
        </w:rPr>
        <w:t xml:space="preserve"> modification to ITU</w:t>
      </w:r>
      <w:r w:rsidRPr="006B07EC">
        <w:rPr>
          <w:rFonts w:asciiTheme="majorBidi" w:hAnsiTheme="majorBidi" w:cstheme="majorBidi"/>
        </w:rPr>
        <w:noBreakHyphen/>
        <w:t xml:space="preserve">T, A .12, it's proposed that the name of the L series be </w:t>
      </w:r>
      <w:proofErr w:type="spellStart"/>
      <w:r w:rsidRPr="006B07EC">
        <w:rPr>
          <w:rFonts w:asciiTheme="majorBidi" w:hAnsiTheme="majorBidi" w:cstheme="majorBidi"/>
        </w:rPr>
        <w:t>upTated</w:t>
      </w:r>
      <w:proofErr w:type="spellEnd"/>
      <w:r w:rsidRPr="006B07EC">
        <w:rPr>
          <w:rFonts w:asciiTheme="majorBidi" w:hAnsiTheme="majorBidi" w:cstheme="majorBidi"/>
        </w:rPr>
        <w:t xml:space="preserve"> in clause 2.2 of the recommendation, environment and ICTs, climate change, </w:t>
      </w:r>
      <w:proofErr w:type="spellStart"/>
      <w:r w:rsidRPr="006B07EC">
        <w:rPr>
          <w:rFonts w:asciiTheme="majorBidi" w:hAnsiTheme="majorBidi" w:cstheme="majorBidi"/>
        </w:rPr>
        <w:t>ewaste</w:t>
      </w:r>
      <w:proofErr w:type="spellEnd"/>
      <w:r w:rsidRPr="006B07EC">
        <w:rPr>
          <w:rFonts w:asciiTheme="majorBidi" w:hAnsiTheme="majorBidi" w:cstheme="majorBidi"/>
        </w:rPr>
        <w:t xml:space="preserve"> and energy efficiency.  TSAG is kindly asked to endorse the revision of this recommendation, Recommendation A .12.</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The next item is the focus group on smart water management.  The focus group concluded its work and the last meeting of the focus group was in the beginning of this year, in Reading in the United Kingdom.  And the outputs of this focus group are four technical reports on the role of ICT and what are resource management.  The second report is our requirements for water sensing and early warning systems.  The third report on standardization gap analysis for smart water management.  The last report on global initiatives and key stakeholders.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It was agreed during the meeting that the output of this focus group will be divided into the part that's related to smart sustainable cities will go to the new question on smart sustainable cities and communities and the rest will be distributed appropriate questions under Study Group 5.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We come to the focus group and smart sustainable cities.  This group was established in 2003, and this group had eight meetings.  The last meeting was held in Abu Dhabi the first week of May this year.  And there were </w:t>
      </w:r>
      <w:r w:rsidRPr="006B07EC">
        <w:rPr>
          <w:rFonts w:asciiTheme="majorBidi" w:hAnsiTheme="majorBidi" w:cstheme="majorBidi"/>
        </w:rPr>
        <w:noBreakHyphen/>
      </w:r>
      <w:r w:rsidRPr="006B07EC">
        <w:rPr>
          <w:rFonts w:asciiTheme="majorBidi" w:hAnsiTheme="majorBidi" w:cstheme="majorBidi"/>
        </w:rPr>
        <w:noBreakHyphen/>
        <w:t xml:space="preserve"> there were about 21 reports from this focus group.  21 technical specifications and reports were finalized.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lastRenderedPageBreak/>
        <w:t>Also, the Study Group 5 agreed to have a new question, question 20 on smart sustainable cities and communities and all deliverables on the smart and sustainable cities will fit into new question 20 and the first meeting on this question was Abu Dhabi and was a very successful meeting.</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So we come to the next slide and we have already discussed this we created an ad hoc group to discuss this.  So proposed new Study Group on </w:t>
      </w:r>
      <w:proofErr w:type="spellStart"/>
      <w:r w:rsidRPr="006B07EC">
        <w:rPr>
          <w:rFonts w:asciiTheme="majorBidi" w:hAnsiTheme="majorBidi" w:cstheme="majorBidi"/>
        </w:rPr>
        <w:t>IoTs</w:t>
      </w:r>
      <w:proofErr w:type="spellEnd"/>
      <w:r w:rsidRPr="006B07EC">
        <w:rPr>
          <w:rFonts w:asciiTheme="majorBidi" w:hAnsiTheme="majorBidi" w:cstheme="majorBidi"/>
        </w:rPr>
        <w:t xml:space="preserve"> for smart and sustainable cities.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Thank you, Mr. Chairman, and if you allow me, I will move to the next document.</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The next document from Study Group 5 is a statement sent to Study Group 5.  So at its meeting in Kochi, I will refer to the number of the documents, TD215.  So at its meeting in Kochi, the ITU Study Group 5, agreed to the creation of a new question, on smart sustainable cities and communities.  And also agreed to the revision of question 12, guides </w:t>
      </w:r>
      <w:r w:rsidRPr="006B07EC">
        <w:rPr>
          <w:rFonts w:asciiTheme="majorBidi" w:hAnsiTheme="majorBidi" w:cstheme="majorBidi"/>
        </w:rPr>
        <w:noBreakHyphen/>
      </w:r>
      <w:r w:rsidRPr="006B07EC">
        <w:rPr>
          <w:rFonts w:asciiTheme="majorBidi" w:hAnsiTheme="majorBidi" w:cstheme="majorBidi"/>
        </w:rPr>
        <w:noBreakHyphen/>
        <w:t xml:space="preserve"> guides and terminology on environment and climate change and to the deletion of question 1.5 on corporate table networks and fiber optic connection hardware for broadband access, deletion of question 1/5 was announced and TSB circular 137 on 21 January 2015.</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You can find the terms of reference in reference one and we ask for the endorsement of Recommendation 12/5, which can be found in annex B in this document.  Study Group 5 delivered lots of proposals and documents and also we didn't have time so we had to even meet during the weekends.  So no rest during Saturdays and Sundays.  Very busy with lots of contributions and documents.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Thank you, Mr. Chair.</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Thank you very much, Mr. Al</w:t>
      </w:r>
      <w:r w:rsidRPr="006B07EC">
        <w:rPr>
          <w:rFonts w:asciiTheme="majorBidi" w:hAnsiTheme="majorBidi" w:cstheme="majorBidi"/>
        </w:rPr>
        <w:noBreakHyphen/>
      </w:r>
      <w:proofErr w:type="spellStart"/>
      <w:r w:rsidRPr="006B07EC">
        <w:rPr>
          <w:rFonts w:asciiTheme="majorBidi" w:hAnsiTheme="majorBidi" w:cstheme="majorBidi"/>
        </w:rPr>
        <w:t>wazuki</w:t>
      </w:r>
      <w:proofErr w:type="spellEnd"/>
      <w:r w:rsidRPr="006B07EC">
        <w:rPr>
          <w:rFonts w:asciiTheme="majorBidi" w:hAnsiTheme="majorBidi" w:cstheme="majorBidi"/>
        </w:rPr>
        <w:t xml:space="preserve">.  We will take each of those proposals one at a time.  You have actually presented document TD268.  This was the proposal that would appears in our agenda under item 26.  And proposes to change the name of the L series to environment, and </w:t>
      </w:r>
      <w:proofErr w:type="spellStart"/>
      <w:r w:rsidRPr="006B07EC">
        <w:rPr>
          <w:rFonts w:asciiTheme="majorBidi" w:hAnsiTheme="majorBidi" w:cstheme="majorBidi"/>
        </w:rPr>
        <w:t>ewaste</w:t>
      </w:r>
      <w:proofErr w:type="spellEnd"/>
      <w:r w:rsidRPr="006B07EC">
        <w:rPr>
          <w:rFonts w:asciiTheme="majorBidi" w:hAnsiTheme="majorBidi" w:cstheme="majorBidi"/>
        </w:rPr>
        <w:t xml:space="preserve">, energy efficiency, construction, and protection of cables and other elements of outside plant in </w:t>
      </w:r>
      <w:proofErr w:type="gramStart"/>
      <w:r w:rsidRPr="006B07EC">
        <w:rPr>
          <w:rFonts w:asciiTheme="majorBidi" w:hAnsiTheme="majorBidi" w:cstheme="majorBidi"/>
        </w:rPr>
        <w:t>A</w:t>
      </w:r>
      <w:proofErr w:type="gramEnd"/>
      <w:r w:rsidRPr="006B07EC">
        <w:rPr>
          <w:rFonts w:asciiTheme="majorBidi" w:hAnsiTheme="majorBidi" w:cstheme="majorBidi"/>
        </w:rPr>
        <w:t xml:space="preserve"> series recommendation in A .12 on the identification and layout of ITU</w:t>
      </w:r>
      <w:r w:rsidRPr="006B07EC">
        <w:rPr>
          <w:rFonts w:asciiTheme="majorBidi" w:hAnsiTheme="majorBidi" w:cstheme="majorBidi"/>
        </w:rPr>
        <w:noBreakHyphen/>
        <w:t>T recommendations.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Chairman, I discussed this with the TSB and we consider this to be basically an editorial matter.  So I would ask TSAG for </w:t>
      </w:r>
      <w:proofErr w:type="gramStart"/>
      <w:r w:rsidRPr="006B07EC">
        <w:rPr>
          <w:rFonts w:asciiTheme="majorBidi" w:hAnsiTheme="majorBidi" w:cstheme="majorBidi"/>
        </w:rPr>
        <w:t>endorsement, that</w:t>
      </w:r>
      <w:proofErr w:type="gramEnd"/>
      <w:r w:rsidRPr="006B07EC">
        <w:rPr>
          <w:rFonts w:asciiTheme="majorBidi" w:hAnsiTheme="majorBidi" w:cstheme="majorBidi"/>
        </w:rPr>
        <w:t xml:space="preserve"> this could be treated as such, and we could proceed then with the other matters, but I see a request from the floor from the chairman of Study Group 15 Dr. </w:t>
      </w:r>
      <w:proofErr w:type="spellStart"/>
      <w:r w:rsidRPr="006B07EC">
        <w:rPr>
          <w:rFonts w:asciiTheme="majorBidi" w:hAnsiTheme="majorBidi" w:cstheme="majorBidi"/>
        </w:rPr>
        <w:t>Trobridge</w:t>
      </w:r>
      <w:proofErr w:type="spellEnd"/>
      <w:r w:rsidRPr="006B07EC">
        <w:rPr>
          <w:rFonts w:asciiTheme="majorBidi" w:hAnsiTheme="majorBidi" w:cstheme="majorBidi"/>
        </w:rPr>
        <w:t>, please.</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Dr. </w:t>
      </w:r>
      <w:proofErr w:type="spellStart"/>
      <w:r w:rsidRPr="006B07EC">
        <w:rPr>
          <w:rFonts w:asciiTheme="majorBidi" w:hAnsiTheme="majorBidi" w:cstheme="majorBidi"/>
        </w:rPr>
        <w:t>Trobridge</w:t>
      </w:r>
      <w:proofErr w:type="spellEnd"/>
      <w:r w:rsidRPr="006B07EC">
        <w:rPr>
          <w:rFonts w:asciiTheme="majorBidi" w:hAnsiTheme="majorBidi" w:cstheme="majorBidi"/>
        </w:rPr>
        <w:t>.  I think if all the L series was under the responsibility of Study Group 5, it would, in fact, be an editorial matter, but, in fact, it's not.  There are 67, if I counted correctly, elements of L series which are the responsibility of Study Group 15, which are L .10 through L .94.  So pretty much everything under L .100 belongs to us and, in fact, the topics of those particular recommendations all are related to construction, installation and protection of cables and other elements of outside plants.</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So I'm a little bit concerned that the topic, while an important one to be identified may not allow easy location of these particular documents under the new proposed titles.  So I think care should be taken to select a title that would appropriately encompass the full content of the L series.  Thank you.</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&gt;&gt; CHAIR: Okay.  Thank you very much, Dr. </w:t>
      </w:r>
      <w:proofErr w:type="spellStart"/>
      <w:r w:rsidRPr="006B07EC">
        <w:rPr>
          <w:rFonts w:asciiTheme="majorBidi" w:hAnsiTheme="majorBidi" w:cstheme="majorBidi"/>
        </w:rPr>
        <w:t>Trobridge</w:t>
      </w:r>
      <w:proofErr w:type="spellEnd"/>
      <w:r w:rsidRPr="006B07EC">
        <w:rPr>
          <w:rFonts w:asciiTheme="majorBidi" w:hAnsiTheme="majorBidi" w:cstheme="majorBidi"/>
        </w:rPr>
        <w:t xml:space="preserve">.  I suggest that you liaison with the chair of Study Group 5 to ensure that the nomenclature associated with the L series recommendations are in </w:t>
      </w:r>
      <w:proofErr w:type="spellStart"/>
      <w:r w:rsidRPr="006B07EC">
        <w:rPr>
          <w:rFonts w:asciiTheme="majorBidi" w:hAnsiTheme="majorBidi" w:cstheme="majorBidi"/>
        </w:rPr>
        <w:t>hine</w:t>
      </w:r>
      <w:proofErr w:type="spellEnd"/>
      <w:r w:rsidRPr="006B07EC">
        <w:rPr>
          <w:rFonts w:asciiTheme="majorBidi" w:hAnsiTheme="majorBidi" w:cstheme="majorBidi"/>
        </w:rPr>
        <w:t xml:space="preserve"> with the recommendations of the two Study Groups.  So that would be the action from this meeting.</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So with respect to the specific proposals, from Study Group 5, for TSAG endorsement, first of all, the creation of the new question, 20/5 on smart sustainable cities and communities, is there any objection or comment, ladies and gentlemen?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lastRenderedPageBreak/>
        <w:t>I see no one asking for the floor.  So it's approved.</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 xml:space="preserve">The revision to question 12/5 on guides and terminology on environment and climate change.  Any comment or objection to its approval? </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I see none.  So it's endorsed.  Thank you very much.  So ladies and gentlemen, I believe that we have concluded the presentation from Study Group 5, and you will see in your program that we are actually right on time for a coffee break.</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Now, I don't believe that we need 30 minutes for a coffee break.  So I would like to reduce it to 20 minutes.  I think that would be more than generous.  So I would propose that we come back at 20 past 4:00 to consider the presentation from Study Group 9, 11, 12, and 13 before the end of our session.  So with that, ladies and gentlemen, enjoy your coffee and I will see you back at 20 minutes past four.</w:t>
      </w:r>
    </w:p>
    <w:p w:rsidR="007448DA" w:rsidRPr="006B07EC" w:rsidRDefault="004516CC" w:rsidP="001E6402">
      <w:pPr>
        <w:ind w:right="-465"/>
        <w:rPr>
          <w:rFonts w:asciiTheme="majorBidi" w:hAnsiTheme="majorBidi" w:cstheme="majorBidi"/>
        </w:rPr>
      </w:pPr>
      <w:r w:rsidRPr="006B07EC">
        <w:rPr>
          <w:rFonts w:asciiTheme="majorBidi" w:hAnsiTheme="majorBidi" w:cstheme="majorBidi"/>
        </w:rPr>
        <w:t>Thank you.</w:t>
      </w:r>
    </w:p>
    <w:p w:rsidR="004516CC" w:rsidRDefault="004516CC" w:rsidP="001E6402">
      <w:pPr>
        <w:ind w:right="-465"/>
        <w:rPr>
          <w:rFonts w:asciiTheme="majorBidi" w:hAnsiTheme="majorBidi" w:cstheme="majorBidi"/>
        </w:rPr>
      </w:pPr>
      <w:r w:rsidRPr="006B07EC">
        <w:rPr>
          <w:rFonts w:asciiTheme="majorBidi" w:hAnsiTheme="majorBidi" w:cstheme="majorBidi"/>
        </w:rPr>
        <w:t xml:space="preserve">(Coffee break) </w:t>
      </w:r>
      <w:bookmarkStart w:id="0" w:name="_GoBack"/>
      <w:bookmarkEnd w:id="0"/>
    </w:p>
    <w:p w:rsidR="00CE697A" w:rsidRDefault="00CE697A" w:rsidP="00CE697A">
      <w:pPr>
        <w:pStyle w:val="Fixed"/>
      </w:pPr>
    </w:p>
    <w:p w:rsidR="00CE697A" w:rsidRPr="00C338E8" w:rsidRDefault="00CE697A" w:rsidP="00CE697A">
      <w:pPr>
        <w:pStyle w:val="Centered"/>
        <w:ind w:right="-44"/>
        <w:rPr>
          <w:rFonts w:asciiTheme="majorBidi" w:hAnsiTheme="majorBidi" w:cstheme="majorBidi"/>
        </w:rPr>
      </w:pPr>
      <w:r w:rsidRPr="00C338E8">
        <w:rPr>
          <w:rFonts w:asciiTheme="majorBidi" w:hAnsiTheme="majorBidi" w:cstheme="majorBidi"/>
        </w:rPr>
        <w:t xml:space="preserve">*** </w:t>
      </w:r>
    </w:p>
    <w:p w:rsidR="00CE697A" w:rsidRPr="00C338E8" w:rsidRDefault="00CE697A" w:rsidP="00CE697A">
      <w:pPr>
        <w:ind w:right="-44" w:firstLine="0"/>
        <w:rPr>
          <w:rFonts w:asciiTheme="majorBidi" w:hAnsiTheme="majorBidi" w:cstheme="majorBidi"/>
        </w:rPr>
      </w:pPr>
      <w:r w:rsidRPr="00C338E8">
        <w:rPr>
          <w:rFonts w:asciiTheme="majorBidi" w:hAnsiTheme="majorBidi" w:cstheme="majorBidi"/>
        </w:rPr>
        <w:t xml:space="preserve">This text is being provided in a rough draft Format.  Communication Access </w:t>
      </w:r>
      <w:proofErr w:type="spellStart"/>
      <w:r w:rsidRPr="00C338E8">
        <w:rPr>
          <w:rFonts w:asciiTheme="majorBidi" w:hAnsiTheme="majorBidi" w:cstheme="majorBidi"/>
        </w:rPr>
        <w:t>Realtime</w:t>
      </w:r>
      <w:proofErr w:type="spellEnd"/>
      <w:r w:rsidRPr="00C338E8">
        <w:rPr>
          <w:rFonts w:asciiTheme="majorBidi" w:hAnsiTheme="majorBidi" w:cstheme="majorBidi"/>
        </w:rPr>
        <w:t xml:space="preserve"> Translation (CART) or captioning are provided in order to facilitate communication accessibility and may not be a totally verbatim record of the proceedings.</w:t>
      </w:r>
    </w:p>
    <w:p w:rsidR="00CE697A" w:rsidRPr="00C338E8" w:rsidRDefault="00CE697A" w:rsidP="00CE697A">
      <w:pPr>
        <w:pStyle w:val="Centered"/>
        <w:ind w:right="-44"/>
        <w:rPr>
          <w:rFonts w:asciiTheme="majorBidi" w:hAnsiTheme="majorBidi" w:cstheme="majorBidi"/>
        </w:rPr>
      </w:pPr>
      <w:r w:rsidRPr="00C338E8">
        <w:rPr>
          <w:rFonts w:asciiTheme="majorBidi" w:hAnsiTheme="majorBidi" w:cstheme="majorBidi"/>
        </w:rPr>
        <w:t xml:space="preserve">*** </w:t>
      </w:r>
    </w:p>
    <w:p w:rsidR="00CE697A" w:rsidRPr="00CE697A" w:rsidRDefault="00CE697A" w:rsidP="00CE697A">
      <w:pPr>
        <w:pStyle w:val="Fixed"/>
      </w:pPr>
    </w:p>
    <w:sectPr w:rsidR="00CE697A" w:rsidRPr="00CE697A">
      <w:pgSz w:w="12240" w:h="15840"/>
      <w:pgMar w:top="1440" w:right="1440" w:bottom="1440" w:left="148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7A6" w:rsidRDefault="000217A6" w:rsidP="007442A0">
      <w:pPr>
        <w:spacing w:line="240" w:lineRule="auto"/>
      </w:pPr>
      <w:r>
        <w:separator/>
      </w:r>
    </w:p>
  </w:endnote>
  <w:endnote w:type="continuationSeparator" w:id="0">
    <w:p w:rsidR="000217A6" w:rsidRDefault="000217A6" w:rsidP="007442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7A6" w:rsidRDefault="000217A6" w:rsidP="007442A0">
      <w:pPr>
        <w:spacing w:line="240" w:lineRule="auto"/>
      </w:pPr>
      <w:r>
        <w:separator/>
      </w:r>
    </w:p>
  </w:footnote>
  <w:footnote w:type="continuationSeparator" w:id="0">
    <w:p w:rsidR="000217A6" w:rsidRDefault="000217A6" w:rsidP="007442A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9A7"/>
    <w:rsid w:val="000217A6"/>
    <w:rsid w:val="001E6402"/>
    <w:rsid w:val="004516CC"/>
    <w:rsid w:val="00594307"/>
    <w:rsid w:val="00685B93"/>
    <w:rsid w:val="006906B5"/>
    <w:rsid w:val="006B07EC"/>
    <w:rsid w:val="007169A7"/>
    <w:rsid w:val="007442A0"/>
    <w:rsid w:val="007448DA"/>
    <w:rsid w:val="008A30F5"/>
    <w:rsid w:val="00CE697A"/>
    <w:rsid w:val="00DF7F19"/>
    <w:rsid w:val="00E81A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074FE828-12BA-42C2-9268-6F1152A98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Fixed"/>
    <w:uiPriority w:val="99"/>
    <w:qFormat/>
    <w:pPr>
      <w:widowControl w:val="0"/>
      <w:autoSpaceDE w:val="0"/>
      <w:autoSpaceDN w:val="0"/>
      <w:adjustRightInd w:val="0"/>
      <w:spacing w:after="0" w:line="285" w:lineRule="atLeast"/>
      <w:ind w:right="2116" w:firstLine="432"/>
    </w:pPr>
    <w:rPr>
      <w:rFonts w:ascii="Courier New" w:hAnsi="Courier New" w:cs="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xed">
    <w:name w:val="Fixed"/>
    <w:pPr>
      <w:widowControl w:val="0"/>
      <w:autoSpaceDE w:val="0"/>
      <w:autoSpaceDN w:val="0"/>
      <w:adjustRightInd w:val="0"/>
      <w:spacing w:after="0" w:line="285" w:lineRule="atLeast"/>
      <w:ind w:right="2116"/>
    </w:pPr>
    <w:rPr>
      <w:rFonts w:ascii="Courier New" w:hAnsi="Courier New" w:cs="Courier New"/>
      <w:sz w:val="24"/>
      <w:szCs w:val="24"/>
    </w:rPr>
  </w:style>
  <w:style w:type="paragraph" w:customStyle="1" w:styleId="Question">
    <w:name w:val="Question"/>
    <w:basedOn w:val="Fixed"/>
    <w:next w:val="Fixed"/>
    <w:uiPriority w:val="99"/>
    <w:pPr>
      <w:ind w:right="676" w:firstLine="432"/>
    </w:pPr>
  </w:style>
  <w:style w:type="paragraph" w:customStyle="1" w:styleId="Answer">
    <w:name w:val="Answer"/>
    <w:basedOn w:val="Fixed"/>
    <w:next w:val="Fixed"/>
    <w:uiPriority w:val="99"/>
    <w:pPr>
      <w:ind w:right="676"/>
    </w:pPr>
  </w:style>
  <w:style w:type="paragraph" w:customStyle="1" w:styleId="Colloquy">
    <w:name w:val="Colloquy"/>
    <w:basedOn w:val="Fixed"/>
    <w:next w:val="Fixed"/>
    <w:uiPriority w:val="99"/>
    <w:pPr>
      <w:ind w:right="676" w:firstLine="432"/>
    </w:pPr>
  </w:style>
  <w:style w:type="paragraph" w:customStyle="1" w:styleId="Left1">
    <w:name w:val="Left 1"/>
    <w:basedOn w:val="Fixed"/>
    <w:next w:val="Fixed"/>
    <w:uiPriority w:val="99"/>
    <w:pPr>
      <w:ind w:right="4708"/>
    </w:pPr>
  </w:style>
  <w:style w:type="paragraph" w:customStyle="1" w:styleId="Left2">
    <w:name w:val="Left 2"/>
    <w:basedOn w:val="Fixed"/>
    <w:next w:val="Fixed"/>
    <w:uiPriority w:val="99"/>
    <w:pPr>
      <w:ind w:right="4708"/>
    </w:pPr>
  </w:style>
  <w:style w:type="paragraph" w:customStyle="1" w:styleId="Left3">
    <w:name w:val="Left 3"/>
    <w:basedOn w:val="Fixed"/>
    <w:next w:val="Fixed"/>
    <w:uiPriority w:val="99"/>
    <w:pPr>
      <w:ind w:right="4708"/>
    </w:pPr>
  </w:style>
  <w:style w:type="paragraph" w:customStyle="1" w:styleId="Centered">
    <w:name w:val="Centered"/>
    <w:basedOn w:val="Fixed"/>
    <w:next w:val="Fixed"/>
    <w:uiPriority w:val="99"/>
    <w:pPr>
      <w:jc w:val="center"/>
    </w:pPr>
  </w:style>
  <w:style w:type="paragraph" w:customStyle="1" w:styleId="Right1">
    <w:name w:val="Right 1"/>
    <w:basedOn w:val="Fixed"/>
    <w:next w:val="Fixed"/>
    <w:uiPriority w:val="99"/>
    <w:pPr>
      <w:ind w:left="576" w:right="4708"/>
    </w:pPr>
  </w:style>
  <w:style w:type="paragraph" w:customStyle="1" w:styleId="Right2">
    <w:name w:val="Right 2"/>
    <w:basedOn w:val="Fixed"/>
    <w:next w:val="Fixed"/>
    <w:uiPriority w:val="99"/>
    <w:pPr>
      <w:ind w:left="1152" w:right="4708"/>
    </w:pPr>
  </w:style>
  <w:style w:type="paragraph" w:customStyle="1" w:styleId="Right3">
    <w:name w:val="Right 3"/>
    <w:basedOn w:val="Fixed"/>
    <w:next w:val="Fixed"/>
    <w:uiPriority w:val="99"/>
    <w:pPr>
      <w:ind w:left="1728" w:right="4708"/>
    </w:pPr>
  </w:style>
  <w:style w:type="paragraph" w:customStyle="1" w:styleId="0Style">
    <w:name w:val="0 Style"/>
    <w:basedOn w:val="Fixed"/>
    <w:next w:val="Fixed"/>
    <w:uiPriority w:val="99"/>
    <w:pPr>
      <w:ind w:right="4708"/>
    </w:pPr>
  </w:style>
  <w:style w:type="paragraph" w:customStyle="1" w:styleId="Normal1">
    <w:name w:val="Normal 1"/>
    <w:basedOn w:val="Fixed"/>
    <w:next w:val="Fixed"/>
    <w:uiPriority w:val="99"/>
    <w:pPr>
      <w:ind w:right="4708"/>
    </w:pPr>
  </w:style>
  <w:style w:type="paragraph" w:customStyle="1" w:styleId="Normal2">
    <w:name w:val="Normal 2"/>
    <w:basedOn w:val="Fixed"/>
    <w:next w:val="Fixed"/>
    <w:uiPriority w:val="99"/>
    <w:pPr>
      <w:ind w:right="4708"/>
    </w:pPr>
  </w:style>
  <w:style w:type="paragraph" w:customStyle="1" w:styleId="Normal3">
    <w:name w:val="Normal 3"/>
    <w:basedOn w:val="Fixed"/>
    <w:next w:val="Fixed"/>
    <w:uiPriority w:val="99"/>
    <w:pPr>
      <w:ind w:right="4708"/>
    </w:pPr>
  </w:style>
  <w:style w:type="paragraph" w:customStyle="1" w:styleId="Normal4">
    <w:name w:val="Normal 4"/>
    <w:basedOn w:val="Fixed"/>
    <w:next w:val="Fixed"/>
    <w:uiPriority w:val="99"/>
    <w:pPr>
      <w:ind w:right="4708"/>
    </w:pPr>
  </w:style>
  <w:style w:type="paragraph" w:customStyle="1" w:styleId="Normal5">
    <w:name w:val="Normal 5"/>
    <w:basedOn w:val="Fixed"/>
    <w:next w:val="Fixed"/>
    <w:uiPriority w:val="99"/>
    <w:pPr>
      <w:ind w:right="4708"/>
    </w:pPr>
  </w:style>
  <w:style w:type="paragraph" w:customStyle="1" w:styleId="Normal6">
    <w:name w:val="Normal 6"/>
    <w:basedOn w:val="Fixed"/>
    <w:next w:val="Fixed"/>
    <w:uiPriority w:val="99"/>
    <w:pPr>
      <w:ind w:right="4708"/>
    </w:pPr>
  </w:style>
  <w:style w:type="paragraph" w:customStyle="1" w:styleId="Normal7">
    <w:name w:val="Normal 7"/>
    <w:basedOn w:val="Fixed"/>
    <w:next w:val="Fixed"/>
    <w:uiPriority w:val="99"/>
    <w:pPr>
      <w:ind w:right="4708"/>
    </w:pPr>
  </w:style>
  <w:style w:type="paragraph" w:customStyle="1" w:styleId="Normal8">
    <w:name w:val="Normal 8"/>
    <w:basedOn w:val="Fixed"/>
    <w:next w:val="Fixed"/>
    <w:uiPriority w:val="99"/>
    <w:pPr>
      <w:ind w:right="4708"/>
    </w:pPr>
  </w:style>
  <w:style w:type="paragraph" w:customStyle="1" w:styleId="9Style">
    <w:name w:val="9 Style"/>
    <w:basedOn w:val="Fixed"/>
    <w:next w:val="Fixed"/>
    <w:uiPriority w:val="99"/>
    <w:pPr>
      <w:ind w:right="4708"/>
    </w:pPr>
  </w:style>
  <w:style w:type="paragraph" w:styleId="Header">
    <w:name w:val="header"/>
    <w:basedOn w:val="Fixed"/>
    <w:next w:val="Fixed"/>
    <w:link w:val="HeaderChar"/>
    <w:uiPriority w:val="99"/>
    <w:pPr>
      <w:ind w:right="4708"/>
    </w:pPr>
  </w:style>
  <w:style w:type="character" w:customStyle="1" w:styleId="HeaderChar">
    <w:name w:val="Header Char"/>
    <w:basedOn w:val="DefaultParagraphFont"/>
    <w:link w:val="Header"/>
    <w:uiPriority w:val="99"/>
    <w:semiHidden/>
    <w:rPr>
      <w:rFonts w:ascii="Courier New" w:hAnsi="Courier New" w:cs="Courier New"/>
      <w:sz w:val="24"/>
      <w:szCs w:val="24"/>
    </w:rPr>
  </w:style>
  <w:style w:type="paragraph" w:styleId="Footer">
    <w:name w:val="footer"/>
    <w:basedOn w:val="Fixed"/>
    <w:next w:val="Fixed"/>
    <w:link w:val="FooterChar"/>
    <w:uiPriority w:val="99"/>
    <w:pPr>
      <w:ind w:right="4708"/>
    </w:pPr>
  </w:style>
  <w:style w:type="character" w:customStyle="1" w:styleId="FooterChar">
    <w:name w:val="Footer Char"/>
    <w:basedOn w:val="DefaultParagraphFont"/>
    <w:link w:val="Footer"/>
    <w:uiPriority w:val="99"/>
    <w:rPr>
      <w:rFonts w:ascii="Courier New" w:hAnsi="Courier New" w:cs="Courier New"/>
      <w:sz w:val="24"/>
      <w:szCs w:val="24"/>
    </w:rPr>
  </w:style>
  <w:style w:type="paragraph" w:customStyle="1" w:styleId="ByContin1">
    <w:name w:val="By  Contin 1"/>
    <w:basedOn w:val="Normal"/>
    <w:uiPriority w:val="99"/>
    <w:rsid w:val="00685B93"/>
    <w:pPr>
      <w:tabs>
        <w:tab w:val="left" w:pos="504"/>
      </w:tabs>
      <w:spacing w:line="240" w:lineRule="auto"/>
      <w:ind w:right="0" w:firstLine="504"/>
    </w:pPr>
    <w:rPr>
      <w:rFonts w:eastAsia="Times New Roman"/>
    </w:rPr>
  </w:style>
  <w:style w:type="paragraph" w:customStyle="1" w:styleId="Normal0">
    <w:name w:val="Normal 0"/>
    <w:rsid w:val="00E81AA0"/>
    <w:pPr>
      <w:widowControl w:val="0"/>
      <w:autoSpaceDE w:val="0"/>
      <w:autoSpaceDN w:val="0"/>
      <w:adjustRightInd w:val="0"/>
      <w:spacing w:after="0" w:line="240" w:lineRule="auto"/>
      <w:ind w:hanging="720"/>
    </w:pPr>
    <w:rPr>
      <w:rFonts w:ascii="Courier New" w:eastAsia="Times New Roman"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16</Pages>
  <Words>8161</Words>
  <Characters>46521</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Tracy</dc:creator>
  <cp:keywords/>
  <dc:description/>
  <cp:lastModifiedBy>Lara ALMNINI</cp:lastModifiedBy>
  <cp:revision>8</cp:revision>
  <dcterms:created xsi:type="dcterms:W3CDTF">2015-06-02T21:43:00Z</dcterms:created>
  <dcterms:modified xsi:type="dcterms:W3CDTF">2015-06-19T12:19:00Z</dcterms:modified>
</cp:coreProperties>
</file>